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A8909" w14:textId="77777777" w:rsidR="00394CE1" w:rsidRPr="00147840" w:rsidRDefault="004238C2" w:rsidP="00152BFD">
      <w:pPr>
        <w:spacing w:after="0" w:line="240" w:lineRule="auto"/>
        <w:ind w:left="4536" w:right="18" w:firstLine="0"/>
        <w:rPr>
          <w:color w:val="auto"/>
          <w:szCs w:val="24"/>
        </w:rPr>
      </w:pPr>
      <w:r w:rsidRPr="00147840">
        <w:rPr>
          <w:b/>
          <w:color w:val="auto"/>
          <w:szCs w:val="24"/>
        </w:rPr>
        <w:t xml:space="preserve">COMISIÓN PERMANENTE DE </w:t>
      </w:r>
      <w:r w:rsidR="00E64B44" w:rsidRPr="00147840">
        <w:rPr>
          <w:b/>
          <w:color w:val="auto"/>
          <w:szCs w:val="24"/>
        </w:rPr>
        <w:t>SALUD Y SEGURIDAD SOCIAL</w:t>
      </w:r>
      <w:r w:rsidR="0008268C" w:rsidRPr="00147840">
        <w:rPr>
          <w:b/>
          <w:color w:val="auto"/>
          <w:szCs w:val="24"/>
        </w:rPr>
        <w:t>.</w:t>
      </w:r>
      <w:r w:rsidRPr="00147840">
        <w:rPr>
          <w:b/>
          <w:color w:val="auto"/>
          <w:szCs w:val="24"/>
        </w:rPr>
        <w:t xml:space="preserve"> </w:t>
      </w:r>
      <w:r w:rsidRPr="00147840">
        <w:rPr>
          <w:color w:val="auto"/>
          <w:szCs w:val="24"/>
        </w:rPr>
        <w:t xml:space="preserve">DIPUTADOS: </w:t>
      </w:r>
      <w:r w:rsidR="00E64B44" w:rsidRPr="00147840">
        <w:rPr>
          <w:color w:val="auto"/>
          <w:szCs w:val="24"/>
        </w:rPr>
        <w:t>MANUEL ARMANDO DÍAZ SUÁREZ, MARCOS NICOLÁS RODRÍGUEZ RUZ, MIGUEL EDMUNDO CANDILA NOH, MARÍA TERESA MOISÉS ESCALANTE, LUIS MARÍA AGUILAR CASTILLO, ROSA ADRIANA DÍAZ LIZAMA Y LETICIA GABRIELA EUAN MIS</w:t>
      </w:r>
      <w:r w:rsidR="002B059E" w:rsidRPr="00147840">
        <w:rPr>
          <w:color w:val="auto"/>
          <w:szCs w:val="24"/>
        </w:rPr>
        <w:t>.</w:t>
      </w:r>
      <w:r w:rsidR="0042119C" w:rsidRPr="00147840">
        <w:rPr>
          <w:color w:val="auto"/>
          <w:szCs w:val="24"/>
        </w:rPr>
        <w:t>-</w:t>
      </w:r>
      <w:r w:rsidR="00E64B44" w:rsidRPr="00147840">
        <w:rPr>
          <w:color w:val="auto"/>
          <w:szCs w:val="24"/>
        </w:rPr>
        <w:t xml:space="preserve"> - - - - - -</w:t>
      </w:r>
    </w:p>
    <w:p w14:paraId="6867EF6A" w14:textId="77777777" w:rsidR="00641D4D" w:rsidRPr="00147840" w:rsidRDefault="00641D4D" w:rsidP="00EE5C66">
      <w:pPr>
        <w:spacing w:after="0" w:line="360" w:lineRule="auto"/>
        <w:ind w:left="-5" w:right="-15"/>
        <w:jc w:val="left"/>
        <w:rPr>
          <w:b/>
          <w:color w:val="auto"/>
        </w:rPr>
      </w:pPr>
    </w:p>
    <w:p w14:paraId="7658AAD8" w14:textId="77777777" w:rsidR="0028596B" w:rsidRPr="00147840" w:rsidRDefault="004238C2" w:rsidP="00EE5C66">
      <w:pPr>
        <w:spacing w:after="0" w:line="360" w:lineRule="auto"/>
        <w:ind w:left="0" w:right="62" w:firstLine="708"/>
        <w:jc w:val="left"/>
        <w:rPr>
          <w:b/>
          <w:color w:val="auto"/>
        </w:rPr>
      </w:pPr>
      <w:r w:rsidRPr="00147840">
        <w:rPr>
          <w:b/>
          <w:color w:val="auto"/>
        </w:rPr>
        <w:t>H. CONGRESO DEL ESTADO:</w:t>
      </w:r>
      <w:r w:rsidR="008E54F4" w:rsidRPr="00147840">
        <w:rPr>
          <w:b/>
          <w:color w:val="auto"/>
        </w:rPr>
        <w:br/>
      </w:r>
      <w:r w:rsidR="00BD6122" w:rsidRPr="00147840">
        <w:rPr>
          <w:b/>
          <w:color w:val="auto"/>
        </w:rPr>
        <w:t xml:space="preserve">     </w:t>
      </w:r>
    </w:p>
    <w:p w14:paraId="429F0B8B" w14:textId="6167E32D" w:rsidR="0028596B" w:rsidRPr="00147840" w:rsidRDefault="0028596B" w:rsidP="00EE5C66">
      <w:pPr>
        <w:spacing w:after="0" w:line="360" w:lineRule="auto"/>
        <w:ind w:left="0" w:right="62" w:firstLine="708"/>
        <w:rPr>
          <w:color w:val="auto"/>
        </w:rPr>
      </w:pPr>
      <w:r w:rsidRPr="00147840">
        <w:rPr>
          <w:color w:val="auto"/>
          <w:szCs w:val="24"/>
        </w:rPr>
        <w:t xml:space="preserve">En </w:t>
      </w:r>
      <w:r w:rsidR="0042119C" w:rsidRPr="00147840">
        <w:rPr>
          <w:color w:val="auto"/>
          <w:szCs w:val="24"/>
        </w:rPr>
        <w:t>s</w:t>
      </w:r>
      <w:r w:rsidRPr="00147840">
        <w:rPr>
          <w:color w:val="auto"/>
          <w:szCs w:val="24"/>
        </w:rPr>
        <w:t>esi</w:t>
      </w:r>
      <w:r w:rsidR="00972871">
        <w:rPr>
          <w:color w:val="auto"/>
          <w:szCs w:val="24"/>
        </w:rPr>
        <w:t xml:space="preserve">ón plenaria </w:t>
      </w:r>
      <w:r w:rsidR="00097E71" w:rsidRPr="00147840">
        <w:rPr>
          <w:color w:val="auto"/>
          <w:szCs w:val="24"/>
        </w:rPr>
        <w:t>de fecha</w:t>
      </w:r>
      <w:r w:rsidR="00972871">
        <w:rPr>
          <w:color w:val="auto"/>
          <w:szCs w:val="24"/>
        </w:rPr>
        <w:t xml:space="preserve"> </w:t>
      </w:r>
      <w:r w:rsidR="007D1CBF">
        <w:rPr>
          <w:color w:val="auto"/>
          <w:szCs w:val="24"/>
        </w:rPr>
        <w:t>04</w:t>
      </w:r>
      <w:r w:rsidR="00097E71" w:rsidRPr="00147840">
        <w:rPr>
          <w:color w:val="auto"/>
          <w:szCs w:val="24"/>
        </w:rPr>
        <w:t xml:space="preserve"> de </w:t>
      </w:r>
      <w:r w:rsidR="007D1CBF">
        <w:rPr>
          <w:color w:val="auto"/>
          <w:szCs w:val="24"/>
        </w:rPr>
        <w:t xml:space="preserve">noviembre </w:t>
      </w:r>
      <w:r w:rsidR="00097E71" w:rsidRPr="00147840">
        <w:rPr>
          <w:color w:val="auto"/>
          <w:szCs w:val="24"/>
        </w:rPr>
        <w:t>de</w:t>
      </w:r>
      <w:r w:rsidR="007D1CBF">
        <w:rPr>
          <w:color w:val="auto"/>
          <w:szCs w:val="24"/>
        </w:rPr>
        <w:t>l año 2020</w:t>
      </w:r>
      <w:r w:rsidRPr="00147840">
        <w:rPr>
          <w:color w:val="auto"/>
          <w:szCs w:val="24"/>
        </w:rPr>
        <w:t>, se turn</w:t>
      </w:r>
      <w:r w:rsidR="00972871">
        <w:rPr>
          <w:color w:val="auto"/>
          <w:szCs w:val="24"/>
        </w:rPr>
        <w:t>ó</w:t>
      </w:r>
      <w:r w:rsidRPr="00147840">
        <w:rPr>
          <w:color w:val="auto"/>
          <w:szCs w:val="24"/>
        </w:rPr>
        <w:t xml:space="preserve"> para su estudio, análisis y dictamen a esta Comisión Permanente de </w:t>
      </w:r>
      <w:r w:rsidR="00097E71" w:rsidRPr="00147840">
        <w:rPr>
          <w:color w:val="auto"/>
          <w:szCs w:val="24"/>
        </w:rPr>
        <w:t xml:space="preserve">Salud y Seguridad Social, </w:t>
      </w:r>
      <w:r w:rsidR="00972871">
        <w:rPr>
          <w:color w:val="auto"/>
          <w:szCs w:val="24"/>
        </w:rPr>
        <w:t>la iniciativa</w:t>
      </w:r>
      <w:r w:rsidR="006A5DAC">
        <w:rPr>
          <w:color w:val="auto"/>
          <w:szCs w:val="24"/>
        </w:rPr>
        <w:t xml:space="preserve"> con proyecto de decreto por el que se modifica </w:t>
      </w:r>
      <w:r w:rsidR="00097E71" w:rsidRPr="00147840">
        <w:rPr>
          <w:color w:val="auto"/>
          <w:szCs w:val="24"/>
        </w:rPr>
        <w:t>la Ley de Salud del Estado de Yucat</w:t>
      </w:r>
      <w:r w:rsidR="00ED65E7" w:rsidRPr="00147840">
        <w:rPr>
          <w:color w:val="auto"/>
          <w:szCs w:val="24"/>
        </w:rPr>
        <w:t>án</w:t>
      </w:r>
      <w:r w:rsidR="00321823" w:rsidRPr="00147840">
        <w:rPr>
          <w:color w:val="auto"/>
          <w:szCs w:val="24"/>
        </w:rPr>
        <w:t xml:space="preserve">, </w:t>
      </w:r>
      <w:r w:rsidR="007D1CBF" w:rsidRPr="007D1CBF">
        <w:rPr>
          <w:color w:val="auto"/>
          <w:szCs w:val="24"/>
        </w:rPr>
        <w:t>materia de calidad del instrumental médico en los servicios preventivos de cáncer</w:t>
      </w:r>
      <w:r w:rsidR="001F2DD3" w:rsidRPr="00147840">
        <w:rPr>
          <w:color w:val="auto"/>
          <w:szCs w:val="24"/>
        </w:rPr>
        <w:t xml:space="preserve">, </w:t>
      </w:r>
      <w:r w:rsidR="00450AE6" w:rsidRPr="00147840">
        <w:rPr>
          <w:color w:val="auto"/>
        </w:rPr>
        <w:t xml:space="preserve">suscrita por </w:t>
      </w:r>
      <w:r w:rsidR="00BD4125">
        <w:rPr>
          <w:color w:val="auto"/>
        </w:rPr>
        <w:t xml:space="preserve">el diputado </w:t>
      </w:r>
      <w:r w:rsidR="007D1CBF">
        <w:rPr>
          <w:color w:val="auto"/>
        </w:rPr>
        <w:t>Marcos Nicolás Rodríguez Ruz</w:t>
      </w:r>
      <w:r w:rsidR="001B051B">
        <w:rPr>
          <w:color w:val="auto"/>
        </w:rPr>
        <w:t>,</w:t>
      </w:r>
      <w:r w:rsidR="00BD4125">
        <w:rPr>
          <w:color w:val="auto"/>
        </w:rPr>
        <w:t xml:space="preserve"> </w:t>
      </w:r>
      <w:r w:rsidR="00B52DD3">
        <w:rPr>
          <w:color w:val="auto"/>
        </w:rPr>
        <w:t>integrante de la fracción l</w:t>
      </w:r>
      <w:r w:rsidR="003D03DC">
        <w:rPr>
          <w:color w:val="auto"/>
        </w:rPr>
        <w:t>egislativa del Partido Revolucionario Institucional</w:t>
      </w:r>
      <w:r w:rsidR="003D26BB" w:rsidRPr="00147840">
        <w:rPr>
          <w:color w:val="auto"/>
        </w:rPr>
        <w:t xml:space="preserve"> </w:t>
      </w:r>
      <w:r w:rsidR="00EF1C47" w:rsidRPr="00147840">
        <w:rPr>
          <w:color w:val="auto"/>
        </w:rPr>
        <w:t xml:space="preserve">de </w:t>
      </w:r>
      <w:r w:rsidR="00D52EAE" w:rsidRPr="00147840">
        <w:rPr>
          <w:color w:val="auto"/>
        </w:rPr>
        <w:t xml:space="preserve">esta </w:t>
      </w:r>
      <w:r w:rsidR="00EF1C47" w:rsidRPr="00147840">
        <w:rPr>
          <w:color w:val="auto"/>
        </w:rPr>
        <w:t>LXII legislatura</w:t>
      </w:r>
      <w:r w:rsidR="00D52EAE" w:rsidRPr="00147840">
        <w:rPr>
          <w:color w:val="auto"/>
        </w:rPr>
        <w:t xml:space="preserve"> del Congreso del Estado</w:t>
      </w:r>
      <w:r w:rsidR="00450AE6" w:rsidRPr="00147840">
        <w:rPr>
          <w:color w:val="auto"/>
        </w:rPr>
        <w:t>.</w:t>
      </w:r>
    </w:p>
    <w:p w14:paraId="6A8A9CB3" w14:textId="77777777" w:rsidR="00C53B17" w:rsidRPr="00147840" w:rsidRDefault="00C53B17" w:rsidP="00EE5C66">
      <w:pPr>
        <w:spacing w:after="0" w:line="360" w:lineRule="auto"/>
        <w:ind w:left="0" w:right="62" w:firstLine="708"/>
        <w:rPr>
          <w:color w:val="auto"/>
        </w:rPr>
      </w:pPr>
    </w:p>
    <w:p w14:paraId="62AA6A9F" w14:textId="77777777" w:rsidR="00355A3A" w:rsidRPr="00147840" w:rsidRDefault="0028596B" w:rsidP="00355A3A">
      <w:pPr>
        <w:spacing w:after="0" w:line="360" w:lineRule="auto"/>
        <w:ind w:left="0" w:right="62" w:firstLine="708"/>
        <w:rPr>
          <w:color w:val="auto"/>
        </w:rPr>
      </w:pPr>
      <w:r w:rsidRPr="00147840">
        <w:rPr>
          <w:color w:val="auto"/>
        </w:rPr>
        <w:t>L</w:t>
      </w:r>
      <w:r w:rsidR="002522B3" w:rsidRPr="00147840">
        <w:rPr>
          <w:color w:val="auto"/>
        </w:rPr>
        <w:t>o</w:t>
      </w:r>
      <w:r w:rsidRPr="00147840">
        <w:rPr>
          <w:color w:val="auto"/>
        </w:rPr>
        <w:t>s</w:t>
      </w:r>
      <w:r w:rsidR="00C63CF4" w:rsidRPr="00147840">
        <w:rPr>
          <w:color w:val="auto"/>
        </w:rPr>
        <w:t xml:space="preserve"> </w:t>
      </w:r>
      <w:r w:rsidR="00A027AA" w:rsidRPr="00147840">
        <w:rPr>
          <w:color w:val="auto"/>
        </w:rPr>
        <w:t xml:space="preserve">diputados </w:t>
      </w:r>
      <w:r w:rsidR="00CA7A59">
        <w:rPr>
          <w:color w:val="auto"/>
        </w:rPr>
        <w:t xml:space="preserve">y diputadas </w:t>
      </w:r>
      <w:r w:rsidR="00A027AA" w:rsidRPr="00147840">
        <w:rPr>
          <w:color w:val="auto"/>
        </w:rPr>
        <w:t>integrantes de esta comisión p</w:t>
      </w:r>
      <w:r w:rsidRPr="00147840">
        <w:rPr>
          <w:color w:val="auto"/>
        </w:rPr>
        <w:t>ermanente, en los trabajos de estudio y análisis de la iniciativa</w:t>
      </w:r>
      <w:r w:rsidR="00A577F6" w:rsidRPr="00147840">
        <w:rPr>
          <w:color w:val="auto"/>
        </w:rPr>
        <w:t xml:space="preserve"> </w:t>
      </w:r>
      <w:r w:rsidR="000D09E4">
        <w:rPr>
          <w:color w:val="auto"/>
        </w:rPr>
        <w:t>antes</w:t>
      </w:r>
      <w:r w:rsidRPr="00147840">
        <w:rPr>
          <w:color w:val="auto"/>
        </w:rPr>
        <w:t xml:space="preserve"> mencionada, tomamos en consideración los siguientes,</w:t>
      </w:r>
    </w:p>
    <w:p w14:paraId="3EC94FAC" w14:textId="77777777" w:rsidR="00355A3A" w:rsidRPr="00147840" w:rsidRDefault="00355A3A" w:rsidP="00355A3A">
      <w:pPr>
        <w:spacing w:after="0" w:line="360" w:lineRule="auto"/>
        <w:ind w:left="0" w:right="62" w:firstLine="708"/>
        <w:rPr>
          <w:color w:val="auto"/>
        </w:rPr>
      </w:pPr>
    </w:p>
    <w:p w14:paraId="4C024144" w14:textId="77777777" w:rsidR="0028596B" w:rsidRPr="00147840" w:rsidRDefault="0028596B" w:rsidP="00355A3A">
      <w:pPr>
        <w:spacing w:after="0" w:line="360" w:lineRule="auto"/>
        <w:ind w:left="0" w:right="62" w:firstLine="708"/>
        <w:jc w:val="center"/>
        <w:rPr>
          <w:b/>
          <w:color w:val="auto"/>
        </w:rPr>
      </w:pPr>
      <w:r w:rsidRPr="00147840">
        <w:rPr>
          <w:b/>
          <w:color w:val="auto"/>
        </w:rPr>
        <w:t>A N T E C E D E N T E S:</w:t>
      </w:r>
    </w:p>
    <w:p w14:paraId="0D8EA7FF" w14:textId="77777777" w:rsidR="0028596B" w:rsidRPr="00147840" w:rsidRDefault="0028596B" w:rsidP="00EE5C66">
      <w:pPr>
        <w:spacing w:after="0" w:line="360" w:lineRule="auto"/>
        <w:ind w:left="0" w:right="62" w:firstLine="0"/>
        <w:rPr>
          <w:color w:val="auto"/>
        </w:rPr>
      </w:pPr>
    </w:p>
    <w:p w14:paraId="42432B4B" w14:textId="7C318955" w:rsidR="007D1CBF" w:rsidRPr="00147840" w:rsidRDefault="00F14A16" w:rsidP="007D1CBF">
      <w:pPr>
        <w:spacing w:after="0" w:line="360" w:lineRule="auto"/>
        <w:ind w:left="0" w:right="62" w:firstLine="708"/>
        <w:rPr>
          <w:color w:val="auto"/>
        </w:rPr>
      </w:pPr>
      <w:r w:rsidRPr="00147840">
        <w:rPr>
          <w:b/>
          <w:color w:val="auto"/>
        </w:rPr>
        <w:t>PRIMERO.</w:t>
      </w:r>
      <w:r w:rsidR="00BF0468" w:rsidRPr="00147840">
        <w:rPr>
          <w:b/>
          <w:color w:val="auto"/>
        </w:rPr>
        <w:t xml:space="preserve"> </w:t>
      </w:r>
      <w:r w:rsidR="00404BFB" w:rsidRPr="00147840">
        <w:rPr>
          <w:color w:val="auto"/>
        </w:rPr>
        <w:t xml:space="preserve">Con fecha </w:t>
      </w:r>
      <w:r w:rsidR="007D1CBF">
        <w:rPr>
          <w:color w:val="auto"/>
        </w:rPr>
        <w:t>28</w:t>
      </w:r>
      <w:r w:rsidR="00404BFB" w:rsidRPr="00147840">
        <w:rPr>
          <w:color w:val="auto"/>
        </w:rPr>
        <w:t xml:space="preserve"> de </w:t>
      </w:r>
      <w:r w:rsidR="007D1CBF">
        <w:rPr>
          <w:color w:val="auto"/>
        </w:rPr>
        <w:t>octubre</w:t>
      </w:r>
      <w:r w:rsidR="00404BFB" w:rsidRPr="00147840">
        <w:rPr>
          <w:color w:val="auto"/>
        </w:rPr>
        <w:t xml:space="preserve"> del año </w:t>
      </w:r>
      <w:r w:rsidR="007D1CBF">
        <w:rPr>
          <w:color w:val="auto"/>
        </w:rPr>
        <w:t>2020</w:t>
      </w:r>
      <w:r w:rsidR="00404BFB" w:rsidRPr="00147840">
        <w:rPr>
          <w:color w:val="auto"/>
        </w:rPr>
        <w:t xml:space="preserve"> fue presentada ante esta Soberanía estatal </w:t>
      </w:r>
      <w:r w:rsidR="007D1CBF">
        <w:rPr>
          <w:color w:val="auto"/>
          <w:szCs w:val="24"/>
        </w:rPr>
        <w:t xml:space="preserve">la iniciativa con proyecto de decreto por el que se modifica </w:t>
      </w:r>
      <w:r w:rsidR="007D1CBF" w:rsidRPr="00147840">
        <w:rPr>
          <w:color w:val="auto"/>
          <w:szCs w:val="24"/>
        </w:rPr>
        <w:t>la Ley de Salud del Estado de Yucatán</w:t>
      </w:r>
      <w:r w:rsidR="007D1CBF">
        <w:rPr>
          <w:color w:val="auto"/>
          <w:szCs w:val="24"/>
        </w:rPr>
        <w:t xml:space="preserve"> en </w:t>
      </w:r>
      <w:r w:rsidR="007D1CBF" w:rsidRPr="007D1CBF">
        <w:rPr>
          <w:color w:val="auto"/>
          <w:szCs w:val="24"/>
        </w:rPr>
        <w:t>materia de calidad del instrumental médico en los servicios preventivos de cáncer</w:t>
      </w:r>
      <w:r w:rsidR="007D1CBF" w:rsidRPr="00147840">
        <w:rPr>
          <w:color w:val="auto"/>
          <w:szCs w:val="24"/>
        </w:rPr>
        <w:t xml:space="preserve">, </w:t>
      </w:r>
      <w:r w:rsidR="007D1CBF" w:rsidRPr="00147840">
        <w:rPr>
          <w:color w:val="auto"/>
        </w:rPr>
        <w:t xml:space="preserve">suscrita por </w:t>
      </w:r>
      <w:r w:rsidR="007D1CBF">
        <w:rPr>
          <w:color w:val="auto"/>
        </w:rPr>
        <w:t xml:space="preserve">el diputado Marcos Nicolás </w:t>
      </w:r>
      <w:r w:rsidR="007D1CBF">
        <w:rPr>
          <w:color w:val="auto"/>
        </w:rPr>
        <w:lastRenderedPageBreak/>
        <w:t>Rodríguez Ruz, integrante de la fracción legislativa del Partido Revolucionario Institucional</w:t>
      </w:r>
      <w:r w:rsidR="007D1CBF" w:rsidRPr="00147840">
        <w:rPr>
          <w:color w:val="auto"/>
        </w:rPr>
        <w:t xml:space="preserve"> de esta LXII legislatura del Congreso del Estado.</w:t>
      </w:r>
    </w:p>
    <w:p w14:paraId="19E3335B" w14:textId="25E0C227" w:rsidR="004E3777" w:rsidRPr="00147840" w:rsidRDefault="004E3777" w:rsidP="004E3777">
      <w:pPr>
        <w:spacing w:after="0" w:line="360" w:lineRule="auto"/>
        <w:ind w:left="0" w:right="62" w:firstLine="708"/>
        <w:rPr>
          <w:rFonts w:cstheme="minorHAnsi"/>
          <w:color w:val="auto"/>
          <w:szCs w:val="24"/>
        </w:rPr>
      </w:pPr>
    </w:p>
    <w:p w14:paraId="3C35FA88" w14:textId="77777777" w:rsidR="004E3777" w:rsidRPr="00147840" w:rsidRDefault="004E3777" w:rsidP="004E3777">
      <w:pPr>
        <w:spacing w:after="0" w:line="360" w:lineRule="auto"/>
        <w:ind w:left="0" w:right="62" w:firstLine="708"/>
        <w:rPr>
          <w:color w:val="auto"/>
        </w:rPr>
      </w:pPr>
      <w:r w:rsidRPr="00147840">
        <w:rPr>
          <w:color w:val="auto"/>
        </w:rPr>
        <w:t xml:space="preserve">Quien suscribe la iniciativa, en la parte conducente de su exposición de motivos, </w:t>
      </w:r>
      <w:r w:rsidR="00AA3447" w:rsidRPr="00147840">
        <w:rPr>
          <w:color w:val="auto"/>
        </w:rPr>
        <w:t>manifestó</w:t>
      </w:r>
      <w:r w:rsidRPr="00147840">
        <w:rPr>
          <w:color w:val="auto"/>
        </w:rPr>
        <w:t xml:space="preserve"> lo siguiente:</w:t>
      </w:r>
    </w:p>
    <w:p w14:paraId="7DD91064" w14:textId="77777777" w:rsidR="004E3777" w:rsidRPr="00147840" w:rsidRDefault="004E3777" w:rsidP="006E1103">
      <w:pPr>
        <w:spacing w:after="0" w:line="240" w:lineRule="auto"/>
        <w:ind w:left="0" w:right="62" w:firstLine="708"/>
        <w:rPr>
          <w:color w:val="auto"/>
          <w:sz w:val="22"/>
        </w:rPr>
      </w:pPr>
    </w:p>
    <w:p w14:paraId="12888A78" w14:textId="6B9222B5" w:rsidR="007D1CBF" w:rsidRPr="007D1CBF" w:rsidRDefault="007D1CBF" w:rsidP="007D1CBF">
      <w:pPr>
        <w:spacing w:after="0" w:line="240" w:lineRule="auto"/>
        <w:ind w:firstLine="709"/>
        <w:rPr>
          <w:rFonts w:eastAsia="Tahoma"/>
          <w:i/>
          <w:iCs/>
          <w:color w:val="auto"/>
          <w:sz w:val="22"/>
        </w:rPr>
      </w:pPr>
      <w:r w:rsidRPr="007D1CBF">
        <w:rPr>
          <w:rFonts w:eastAsia="Tahoma"/>
          <w:i/>
          <w:iCs/>
          <w:sz w:val="22"/>
        </w:rPr>
        <w:t>“Los legisladores tenemos una obligación fundamental, me refiero, a generar políticas públicas que permitan a la ciudadanía contar con condiciones idóneas y eficaces que ayuden a mejorar las condiciones sociales a fin de garantizar que los servicios que el Estado brinda se vea reflejado en condiciones de bienestar.</w:t>
      </w:r>
    </w:p>
    <w:p w14:paraId="1B34D7D1" w14:textId="77777777" w:rsidR="007D1CBF" w:rsidRPr="007D1CBF" w:rsidRDefault="007D1CBF" w:rsidP="007D1CBF">
      <w:pPr>
        <w:spacing w:after="0" w:line="240" w:lineRule="auto"/>
        <w:ind w:firstLine="709"/>
        <w:rPr>
          <w:rFonts w:eastAsia="Tahoma"/>
          <w:i/>
          <w:iCs/>
          <w:sz w:val="22"/>
        </w:rPr>
      </w:pPr>
    </w:p>
    <w:p w14:paraId="55482592" w14:textId="03CCCBA5" w:rsidR="007D1CBF" w:rsidRPr="007D1CBF" w:rsidRDefault="007D1CBF" w:rsidP="007D1CBF">
      <w:pPr>
        <w:spacing w:after="0" w:line="240" w:lineRule="auto"/>
        <w:ind w:firstLine="709"/>
        <w:rPr>
          <w:rFonts w:eastAsia="Tahoma"/>
          <w:i/>
          <w:iCs/>
          <w:sz w:val="22"/>
        </w:rPr>
      </w:pPr>
      <w:r>
        <w:rPr>
          <w:rFonts w:eastAsia="Tahoma"/>
          <w:i/>
          <w:iCs/>
          <w:sz w:val="22"/>
        </w:rPr>
        <w:t>…</w:t>
      </w:r>
    </w:p>
    <w:p w14:paraId="4BD6382A" w14:textId="77777777" w:rsidR="007D1CBF" w:rsidRPr="007D1CBF" w:rsidRDefault="007D1CBF" w:rsidP="007D1CBF">
      <w:pPr>
        <w:spacing w:after="0" w:line="240" w:lineRule="auto"/>
        <w:ind w:firstLine="709"/>
        <w:rPr>
          <w:rFonts w:eastAsia="Tahoma"/>
          <w:i/>
          <w:iCs/>
          <w:sz w:val="22"/>
        </w:rPr>
      </w:pPr>
    </w:p>
    <w:p w14:paraId="74359333" w14:textId="77777777" w:rsidR="007D1CBF" w:rsidRPr="007D1CBF" w:rsidRDefault="007D1CBF" w:rsidP="007D1CBF">
      <w:pPr>
        <w:spacing w:after="0" w:line="240" w:lineRule="auto"/>
        <w:ind w:firstLine="709"/>
        <w:rPr>
          <w:rFonts w:eastAsia="Tahoma"/>
          <w:i/>
          <w:iCs/>
          <w:sz w:val="22"/>
        </w:rPr>
      </w:pPr>
      <w:r w:rsidRPr="007D1CBF">
        <w:rPr>
          <w:rFonts w:eastAsia="Tahoma"/>
          <w:i/>
          <w:iCs/>
          <w:sz w:val="22"/>
        </w:rPr>
        <w:t xml:space="preserve">Ahora bien, como todos sabemos el año 2020 ha sido por demás inédito, desde su inicio nos vimos sorprendidos por una enfermedad que ha arrastrado diversas problemáticas en prácticamente todo el mundo, y México y Yucatán no han sido la excepción; sin embargo esta situación de emergencia también ha fomentado que las instituciones y sus integrantes se valgan de todas sus facultades y atribuciones para promover cambios que ayuden a mitigar los efectos en la sociedad. </w:t>
      </w:r>
    </w:p>
    <w:p w14:paraId="465CF39A" w14:textId="77777777" w:rsidR="007D1CBF" w:rsidRPr="007D1CBF" w:rsidRDefault="007D1CBF" w:rsidP="007D1CBF">
      <w:pPr>
        <w:spacing w:after="0" w:line="240" w:lineRule="auto"/>
        <w:ind w:firstLine="709"/>
        <w:rPr>
          <w:rFonts w:eastAsia="Tahoma"/>
          <w:i/>
          <w:iCs/>
          <w:sz w:val="22"/>
        </w:rPr>
      </w:pPr>
    </w:p>
    <w:p w14:paraId="76FA4052" w14:textId="758821DB" w:rsidR="007D1CBF" w:rsidRPr="007D1CBF" w:rsidRDefault="007D1CBF" w:rsidP="007D1CBF">
      <w:pPr>
        <w:spacing w:after="0" w:line="240" w:lineRule="auto"/>
        <w:ind w:firstLine="709"/>
        <w:rPr>
          <w:rFonts w:eastAsia="Tahoma"/>
          <w:i/>
          <w:iCs/>
          <w:sz w:val="22"/>
        </w:rPr>
      </w:pPr>
      <w:r>
        <w:rPr>
          <w:rFonts w:eastAsia="Tahoma"/>
          <w:i/>
          <w:iCs/>
          <w:sz w:val="22"/>
        </w:rPr>
        <w:t>…</w:t>
      </w:r>
      <w:r w:rsidRPr="007D1CBF">
        <w:rPr>
          <w:rFonts w:eastAsia="Tahoma"/>
          <w:i/>
          <w:iCs/>
          <w:sz w:val="22"/>
        </w:rPr>
        <w:t xml:space="preserve">  </w:t>
      </w:r>
    </w:p>
    <w:p w14:paraId="798280C6" w14:textId="77777777" w:rsidR="007D1CBF" w:rsidRPr="007D1CBF" w:rsidRDefault="007D1CBF" w:rsidP="007D1CBF">
      <w:pPr>
        <w:spacing w:after="0" w:line="240" w:lineRule="auto"/>
        <w:ind w:firstLine="709"/>
        <w:rPr>
          <w:rFonts w:eastAsia="Tahoma"/>
          <w:i/>
          <w:iCs/>
          <w:sz w:val="22"/>
        </w:rPr>
      </w:pPr>
    </w:p>
    <w:p w14:paraId="1E9316DB" w14:textId="77777777" w:rsidR="007D1CBF" w:rsidRPr="007D1CBF" w:rsidRDefault="007D1CBF" w:rsidP="007D1CBF">
      <w:pPr>
        <w:spacing w:after="0" w:line="240" w:lineRule="auto"/>
        <w:ind w:firstLine="709"/>
        <w:rPr>
          <w:rFonts w:eastAsia="Tahoma"/>
          <w:i/>
          <w:iCs/>
          <w:sz w:val="22"/>
        </w:rPr>
      </w:pPr>
      <w:r w:rsidRPr="007D1CBF">
        <w:rPr>
          <w:rFonts w:eastAsia="Tahoma"/>
          <w:i/>
          <w:iCs/>
          <w:sz w:val="22"/>
        </w:rPr>
        <w:t xml:space="preserve">Si bien sabemos que la prioridad para los sectores de salud al día de hoy es todo lo relativo a la atención a pacientes afectados por Covid-19, no menos cierto es que también debemos hallar áreas de oportunidad para que otros padecimientos atendidos por el sector público y privado también cuenten con medidas que generen certeza y seguridad a la salud del paciente. </w:t>
      </w:r>
    </w:p>
    <w:p w14:paraId="0BE08AD5" w14:textId="77777777" w:rsidR="007D1CBF" w:rsidRPr="007D1CBF" w:rsidRDefault="007D1CBF" w:rsidP="007D1CBF">
      <w:pPr>
        <w:spacing w:after="0" w:line="240" w:lineRule="auto"/>
        <w:ind w:firstLine="709"/>
        <w:rPr>
          <w:rFonts w:eastAsia="Tahoma"/>
          <w:i/>
          <w:iCs/>
          <w:sz w:val="22"/>
        </w:rPr>
      </w:pPr>
    </w:p>
    <w:p w14:paraId="403AB47E" w14:textId="268C019C" w:rsidR="007D1CBF" w:rsidRPr="007D1CBF" w:rsidRDefault="007D1CBF" w:rsidP="007D1CBF">
      <w:pPr>
        <w:spacing w:after="0" w:line="240" w:lineRule="auto"/>
        <w:ind w:firstLine="709"/>
        <w:rPr>
          <w:rFonts w:eastAsia="Tahoma"/>
          <w:i/>
          <w:iCs/>
          <w:sz w:val="22"/>
        </w:rPr>
      </w:pPr>
      <w:r>
        <w:rPr>
          <w:rFonts w:eastAsia="Tahoma"/>
          <w:i/>
          <w:iCs/>
          <w:sz w:val="22"/>
        </w:rPr>
        <w:t>…</w:t>
      </w:r>
    </w:p>
    <w:p w14:paraId="272B1892" w14:textId="77777777" w:rsidR="007D1CBF" w:rsidRPr="007D1CBF" w:rsidRDefault="007D1CBF" w:rsidP="007D1CBF">
      <w:pPr>
        <w:spacing w:after="0" w:line="240" w:lineRule="auto"/>
        <w:ind w:firstLine="709"/>
        <w:rPr>
          <w:rFonts w:eastAsia="Tahoma"/>
          <w:i/>
          <w:iCs/>
          <w:sz w:val="22"/>
        </w:rPr>
      </w:pPr>
    </w:p>
    <w:p w14:paraId="3B5A67DD" w14:textId="77777777" w:rsidR="007D1CBF" w:rsidRPr="007D1CBF" w:rsidRDefault="007D1CBF" w:rsidP="007D1CBF">
      <w:pPr>
        <w:spacing w:after="0" w:line="240" w:lineRule="auto"/>
        <w:ind w:firstLine="709"/>
        <w:rPr>
          <w:rFonts w:eastAsia="Tahoma"/>
          <w:i/>
          <w:iCs/>
          <w:sz w:val="22"/>
        </w:rPr>
      </w:pPr>
      <w:r w:rsidRPr="007D1CBF">
        <w:rPr>
          <w:rFonts w:eastAsia="Tahoma"/>
          <w:i/>
          <w:iCs/>
          <w:sz w:val="22"/>
        </w:rPr>
        <w:t xml:space="preserve">Respecto a este último punto, la presente iniciativa también se motiva en diversos comentarios de personas que, comúnmente acuden a realizarse este tipo de estudios preventivos, principalmente mujeres, en la que a veces en sus resultados se dan falsos negativos, falsos positivos, es decir, diagnósticos incorrectos, ello porque precisamente los instrumentos son obsoletos o se encuentran en malas condiciones y las personas que intervienen en su ejecución, no tienen conocimientos básicos y esenciales. </w:t>
      </w:r>
    </w:p>
    <w:p w14:paraId="164F666D" w14:textId="77777777" w:rsidR="007D1CBF" w:rsidRPr="007D1CBF" w:rsidRDefault="007D1CBF" w:rsidP="007D1CBF">
      <w:pPr>
        <w:spacing w:after="0" w:line="240" w:lineRule="auto"/>
        <w:ind w:firstLine="709"/>
        <w:rPr>
          <w:rFonts w:eastAsia="Tahoma"/>
          <w:i/>
          <w:iCs/>
          <w:sz w:val="22"/>
        </w:rPr>
      </w:pPr>
    </w:p>
    <w:p w14:paraId="7F190E9A" w14:textId="77777777" w:rsidR="007D1CBF" w:rsidRPr="007D1CBF" w:rsidRDefault="007D1CBF" w:rsidP="007D1CBF">
      <w:pPr>
        <w:spacing w:after="0" w:line="240" w:lineRule="auto"/>
        <w:ind w:firstLine="709"/>
        <w:rPr>
          <w:rFonts w:eastAsia="Tahoma"/>
          <w:i/>
          <w:iCs/>
          <w:sz w:val="22"/>
        </w:rPr>
      </w:pPr>
      <w:r w:rsidRPr="007D1CBF">
        <w:rPr>
          <w:rFonts w:eastAsia="Tahoma"/>
          <w:i/>
          <w:iCs/>
          <w:sz w:val="22"/>
        </w:rPr>
        <w:t xml:space="preserve">De ahí que de una revisión a la legislación en materia de salud de Yucatán y con base a un análisis respecto al cáncer de mama y los estudios para detectarlo, es que propongo una modificación a la Ley de Salud del Estado de Yucatán, el cual </w:t>
      </w:r>
      <w:r w:rsidRPr="007D1CBF">
        <w:rPr>
          <w:rFonts w:eastAsia="Tahoma"/>
          <w:i/>
          <w:iCs/>
          <w:sz w:val="22"/>
        </w:rPr>
        <w:lastRenderedPageBreak/>
        <w:t xml:space="preserve">podría parecer sencillo, pero representará un gran cambio para la vida de miles de personas que acuden a las instituciones públicas y privadas para atenderse de manera preventiva. </w:t>
      </w:r>
    </w:p>
    <w:p w14:paraId="7F52342F" w14:textId="77777777" w:rsidR="007D1CBF" w:rsidRPr="007D1CBF" w:rsidRDefault="007D1CBF" w:rsidP="007D1CBF">
      <w:pPr>
        <w:spacing w:after="0" w:line="240" w:lineRule="auto"/>
        <w:ind w:firstLine="709"/>
        <w:rPr>
          <w:rFonts w:eastAsia="Tahoma"/>
          <w:i/>
          <w:iCs/>
          <w:sz w:val="22"/>
        </w:rPr>
      </w:pPr>
    </w:p>
    <w:p w14:paraId="0FA8F43A" w14:textId="77777777" w:rsidR="007D1CBF" w:rsidRPr="007D1CBF" w:rsidRDefault="007D1CBF" w:rsidP="007D1CBF">
      <w:pPr>
        <w:spacing w:after="0" w:line="240" w:lineRule="auto"/>
        <w:ind w:firstLine="709"/>
        <w:rPr>
          <w:rFonts w:eastAsia="Tahoma"/>
          <w:i/>
          <w:iCs/>
          <w:sz w:val="22"/>
        </w:rPr>
      </w:pPr>
      <w:bookmarkStart w:id="0" w:name="_gjdgxs"/>
      <w:bookmarkEnd w:id="0"/>
      <w:r w:rsidRPr="007D1CBF">
        <w:rPr>
          <w:rFonts w:eastAsia="Tahoma"/>
          <w:i/>
          <w:iCs/>
          <w:sz w:val="22"/>
        </w:rPr>
        <w:t xml:space="preserve">En ese orden de ideas, la Ley de Salud del Estado de Yucatán en su apartado Capítulo III denominado de Enfermedades no Transmisibles artículo 129, se expresa: “El Estado realizará actividades de prevención y control de cáncer y las demás enfermedades no transmisibles que las autoridades competentes determinen, coordinando sus actividades con otras Dependencias y Entidades Públicas y con la Secretaría para la investigación, prevención y control de dichas enfermedades”. </w:t>
      </w:r>
    </w:p>
    <w:p w14:paraId="5FAE0001" w14:textId="77777777" w:rsidR="007D1CBF" w:rsidRPr="007D1CBF" w:rsidRDefault="007D1CBF" w:rsidP="007D1CBF">
      <w:pPr>
        <w:spacing w:after="0" w:line="240" w:lineRule="auto"/>
        <w:ind w:firstLine="709"/>
        <w:rPr>
          <w:rFonts w:eastAsia="Tahoma"/>
          <w:i/>
          <w:iCs/>
          <w:sz w:val="22"/>
        </w:rPr>
      </w:pPr>
    </w:p>
    <w:p w14:paraId="31430347" w14:textId="601244F1" w:rsidR="007D1CBF" w:rsidRPr="007D1CBF" w:rsidRDefault="007D1CBF" w:rsidP="007D1CBF">
      <w:pPr>
        <w:spacing w:after="0" w:line="240" w:lineRule="auto"/>
        <w:ind w:firstLine="709"/>
        <w:rPr>
          <w:rFonts w:eastAsia="Tahoma"/>
          <w:i/>
          <w:iCs/>
          <w:sz w:val="22"/>
        </w:rPr>
      </w:pPr>
      <w:r>
        <w:rPr>
          <w:rFonts w:eastAsia="Tahoma"/>
          <w:i/>
          <w:iCs/>
          <w:sz w:val="22"/>
        </w:rPr>
        <w:t>…</w:t>
      </w:r>
    </w:p>
    <w:p w14:paraId="72E17742" w14:textId="77777777" w:rsidR="007D1CBF" w:rsidRPr="007D1CBF" w:rsidRDefault="007D1CBF" w:rsidP="007D1CBF">
      <w:pPr>
        <w:spacing w:after="0" w:line="240" w:lineRule="auto"/>
        <w:ind w:firstLine="709"/>
        <w:rPr>
          <w:rFonts w:eastAsia="Tahoma"/>
          <w:i/>
          <w:iCs/>
          <w:sz w:val="22"/>
        </w:rPr>
      </w:pPr>
    </w:p>
    <w:p w14:paraId="4EA90F38" w14:textId="77777777" w:rsidR="007D1CBF" w:rsidRPr="007D1CBF" w:rsidRDefault="007D1CBF" w:rsidP="007D1CBF">
      <w:pPr>
        <w:spacing w:after="0" w:line="240" w:lineRule="auto"/>
        <w:ind w:firstLine="709"/>
        <w:rPr>
          <w:rFonts w:eastAsia="Tahoma"/>
          <w:i/>
          <w:iCs/>
          <w:sz w:val="22"/>
        </w:rPr>
      </w:pPr>
      <w:r w:rsidRPr="007D1CBF">
        <w:rPr>
          <w:rFonts w:eastAsia="Tahoma"/>
          <w:i/>
          <w:iCs/>
          <w:sz w:val="22"/>
        </w:rPr>
        <w:t xml:space="preserve">De ahí que es viable y se precise promover esta reforma, que beneficiará y dará certeza a las personas que acudan a las instituciones públicas o privadas a realizarse estudios preventivos de esta enfermedad, cuenten con garantías que el instrumento técnico utilizado para la detección se encuentre en óptimas condiciones, cumplen con los requerimientos y son manipulados por personal que posea los respectivos conocimientos para ello. </w:t>
      </w:r>
    </w:p>
    <w:p w14:paraId="46B9B514" w14:textId="77777777" w:rsidR="007D1CBF" w:rsidRPr="007D1CBF" w:rsidRDefault="007D1CBF" w:rsidP="007D1CBF">
      <w:pPr>
        <w:spacing w:after="0" w:line="240" w:lineRule="auto"/>
        <w:ind w:firstLine="709"/>
        <w:rPr>
          <w:rFonts w:eastAsia="Tahoma"/>
          <w:i/>
          <w:iCs/>
          <w:sz w:val="22"/>
        </w:rPr>
      </w:pPr>
    </w:p>
    <w:p w14:paraId="5D64A305" w14:textId="77777777" w:rsidR="007D1CBF" w:rsidRPr="007D1CBF" w:rsidRDefault="007D1CBF" w:rsidP="007D1CBF">
      <w:pPr>
        <w:spacing w:after="0" w:line="240" w:lineRule="auto"/>
        <w:ind w:firstLine="709"/>
        <w:rPr>
          <w:rFonts w:eastAsia="Tahoma"/>
          <w:i/>
          <w:iCs/>
          <w:sz w:val="22"/>
        </w:rPr>
      </w:pPr>
      <w:r w:rsidRPr="007D1CBF">
        <w:rPr>
          <w:rFonts w:eastAsia="Tahoma"/>
          <w:i/>
          <w:iCs/>
          <w:sz w:val="22"/>
        </w:rPr>
        <w:t xml:space="preserve">La iniciativa ayudará a contar con una mejor regulación que abone a tener acciones preventivas eficaces y seguras, lo que implicará que éstas sean la mejor herramienta y piedra angular en el control del cáncer de mama, entre otros. </w:t>
      </w:r>
    </w:p>
    <w:p w14:paraId="78CEE016" w14:textId="77777777" w:rsidR="007D1CBF" w:rsidRPr="007D1CBF" w:rsidRDefault="007D1CBF" w:rsidP="007D1CBF">
      <w:pPr>
        <w:spacing w:after="0" w:line="240" w:lineRule="auto"/>
        <w:ind w:firstLine="709"/>
        <w:rPr>
          <w:rFonts w:eastAsia="Tahoma"/>
          <w:i/>
          <w:iCs/>
          <w:sz w:val="22"/>
        </w:rPr>
      </w:pPr>
    </w:p>
    <w:p w14:paraId="3377B410" w14:textId="018E61F8" w:rsidR="007D1CBF" w:rsidRPr="007D1CBF" w:rsidRDefault="007D1CBF" w:rsidP="007D1CBF">
      <w:pPr>
        <w:spacing w:after="0" w:line="240" w:lineRule="auto"/>
        <w:ind w:firstLine="709"/>
        <w:rPr>
          <w:rFonts w:eastAsia="Tahoma"/>
          <w:i/>
          <w:iCs/>
          <w:sz w:val="22"/>
        </w:rPr>
      </w:pPr>
      <w:r>
        <w:rPr>
          <w:rFonts w:eastAsia="Tahoma"/>
          <w:i/>
          <w:iCs/>
          <w:sz w:val="22"/>
        </w:rPr>
        <w:t>…</w:t>
      </w:r>
    </w:p>
    <w:p w14:paraId="12439E43" w14:textId="77777777" w:rsidR="007D1CBF" w:rsidRPr="007D1CBF" w:rsidRDefault="007D1CBF" w:rsidP="007D1CBF">
      <w:pPr>
        <w:spacing w:after="0" w:line="240" w:lineRule="auto"/>
        <w:ind w:firstLine="709"/>
        <w:rPr>
          <w:rFonts w:eastAsia="Tahoma"/>
          <w:i/>
          <w:iCs/>
          <w:sz w:val="22"/>
        </w:rPr>
      </w:pPr>
    </w:p>
    <w:p w14:paraId="471B18A7" w14:textId="77777777" w:rsidR="007D1CBF" w:rsidRPr="007D1CBF" w:rsidRDefault="007D1CBF" w:rsidP="007D1CBF">
      <w:pPr>
        <w:spacing w:after="0" w:line="240" w:lineRule="auto"/>
        <w:ind w:firstLine="709"/>
        <w:rPr>
          <w:rFonts w:eastAsia="Tahoma"/>
          <w:i/>
          <w:iCs/>
          <w:sz w:val="22"/>
        </w:rPr>
      </w:pPr>
      <w:r w:rsidRPr="007D1CBF">
        <w:rPr>
          <w:rFonts w:eastAsia="Tahoma"/>
          <w:i/>
          <w:iCs/>
          <w:sz w:val="22"/>
        </w:rPr>
        <w:t xml:space="preserve">Como dije, nuestra labor es escuchar, atender y buscar soluciones jurídicas para problemáticas sociales, es nuestra obligación hacer una revisión jurídica a fin de promover, fomentar e impulsar cambios normativos que establezcan una mayor protección a los derechos humanos, en este caso la salud del pueblo yucateco.  </w:t>
      </w:r>
    </w:p>
    <w:p w14:paraId="758D8DDD" w14:textId="77777777" w:rsidR="007D1CBF" w:rsidRPr="007D1CBF" w:rsidRDefault="007D1CBF" w:rsidP="007D1CBF">
      <w:pPr>
        <w:spacing w:after="0" w:line="240" w:lineRule="auto"/>
        <w:ind w:firstLine="709"/>
        <w:rPr>
          <w:rFonts w:eastAsia="Tahoma"/>
          <w:i/>
          <w:iCs/>
          <w:sz w:val="22"/>
        </w:rPr>
      </w:pPr>
    </w:p>
    <w:p w14:paraId="52885743" w14:textId="77777777" w:rsidR="007D1CBF" w:rsidRPr="007D1CBF" w:rsidRDefault="007D1CBF" w:rsidP="007D1CBF">
      <w:pPr>
        <w:spacing w:after="0" w:line="240" w:lineRule="auto"/>
        <w:ind w:firstLine="709"/>
        <w:rPr>
          <w:rFonts w:eastAsia="Tahoma"/>
          <w:i/>
          <w:iCs/>
          <w:sz w:val="22"/>
        </w:rPr>
      </w:pPr>
      <w:r w:rsidRPr="007D1CBF">
        <w:rPr>
          <w:rFonts w:eastAsia="Tahoma"/>
          <w:i/>
          <w:iCs/>
          <w:sz w:val="22"/>
        </w:rPr>
        <w:t xml:space="preserve">La pretensión es ayudar a evitar que se den casos donde los pacientes se convierten en víctimas por un mal diagnóstico, por tanto debemos asegurar que la protección del derecho a la salud fomente también la regulación de los servicios de salud en todos los niveles, públicos y privados. </w:t>
      </w:r>
    </w:p>
    <w:p w14:paraId="53888878" w14:textId="77777777" w:rsidR="007D1CBF" w:rsidRPr="007D1CBF" w:rsidRDefault="007D1CBF" w:rsidP="007D1CBF">
      <w:pPr>
        <w:spacing w:after="0" w:line="240" w:lineRule="auto"/>
        <w:ind w:firstLine="709"/>
        <w:rPr>
          <w:rFonts w:eastAsia="Tahoma"/>
          <w:i/>
          <w:iCs/>
          <w:sz w:val="22"/>
        </w:rPr>
      </w:pPr>
    </w:p>
    <w:p w14:paraId="37E84959" w14:textId="77777777" w:rsidR="007D1CBF" w:rsidRPr="007D1CBF" w:rsidRDefault="007D1CBF" w:rsidP="007D1CBF">
      <w:pPr>
        <w:spacing w:after="0" w:line="240" w:lineRule="auto"/>
        <w:ind w:firstLine="709"/>
        <w:rPr>
          <w:rFonts w:eastAsia="Tahoma"/>
          <w:i/>
          <w:iCs/>
          <w:sz w:val="22"/>
        </w:rPr>
      </w:pPr>
      <w:r w:rsidRPr="007D1CBF">
        <w:rPr>
          <w:rFonts w:eastAsia="Tahoma"/>
          <w:i/>
          <w:iCs/>
          <w:sz w:val="22"/>
        </w:rPr>
        <w:t xml:space="preserve">Para ello es necesario ajustarnos a los parámetros constitucionales tales como establecer un marco normativo adecuado que regule la prestación de servicios de salud, estableciendo estándares de calidad para las instituciones públicas y privadas, que permita prevenir cualquier amenaza de vulneración a la integridad personal de quien hace uso de tales servicios.  </w:t>
      </w:r>
    </w:p>
    <w:p w14:paraId="6552A86E" w14:textId="77777777" w:rsidR="007D1CBF" w:rsidRPr="007D1CBF" w:rsidRDefault="007D1CBF" w:rsidP="007D1CBF">
      <w:pPr>
        <w:spacing w:after="0" w:line="240" w:lineRule="auto"/>
        <w:ind w:firstLine="709"/>
        <w:rPr>
          <w:rFonts w:eastAsia="Tahoma"/>
          <w:i/>
          <w:iCs/>
          <w:sz w:val="22"/>
        </w:rPr>
      </w:pPr>
    </w:p>
    <w:p w14:paraId="2F1480A5" w14:textId="77777777" w:rsidR="007D1CBF" w:rsidRPr="007D1CBF" w:rsidRDefault="007D1CBF" w:rsidP="007D1CBF">
      <w:pPr>
        <w:spacing w:after="0" w:line="240" w:lineRule="auto"/>
        <w:ind w:firstLine="709"/>
        <w:rPr>
          <w:rFonts w:eastAsia="Tahoma"/>
          <w:i/>
          <w:iCs/>
          <w:sz w:val="22"/>
        </w:rPr>
      </w:pPr>
      <w:r w:rsidRPr="007D1CBF">
        <w:rPr>
          <w:rFonts w:eastAsia="Tahoma"/>
          <w:i/>
          <w:iCs/>
          <w:sz w:val="22"/>
        </w:rPr>
        <w:t xml:space="preserve">Así también es importante, que las autoridades en la materia prevean mecanismos de supervisión y fiscalización estatal de las instituciones de salud, a fin </w:t>
      </w:r>
      <w:r w:rsidRPr="007D1CBF">
        <w:rPr>
          <w:rFonts w:eastAsia="Tahoma"/>
          <w:i/>
          <w:iCs/>
          <w:sz w:val="22"/>
        </w:rPr>
        <w:lastRenderedPageBreak/>
        <w:t>de tomar medidas para salvaguardar el derecho humano al nivel más alto posible en función de preservar la vida.</w:t>
      </w:r>
    </w:p>
    <w:p w14:paraId="4097F702" w14:textId="77777777" w:rsidR="007D1CBF" w:rsidRPr="007D1CBF" w:rsidRDefault="007D1CBF" w:rsidP="007D1CBF">
      <w:pPr>
        <w:spacing w:after="0" w:line="240" w:lineRule="auto"/>
        <w:ind w:firstLine="709"/>
        <w:rPr>
          <w:rFonts w:eastAsia="Tahoma"/>
          <w:i/>
          <w:iCs/>
          <w:sz w:val="22"/>
        </w:rPr>
      </w:pPr>
    </w:p>
    <w:p w14:paraId="20EBE2FE" w14:textId="7BEC98B5" w:rsidR="007D1CBF" w:rsidRPr="007D1CBF" w:rsidRDefault="007D1CBF" w:rsidP="007D1CBF">
      <w:pPr>
        <w:spacing w:after="0" w:line="240" w:lineRule="auto"/>
        <w:ind w:firstLine="709"/>
        <w:rPr>
          <w:rFonts w:eastAsia="Tahoma"/>
          <w:i/>
          <w:iCs/>
          <w:sz w:val="22"/>
        </w:rPr>
      </w:pPr>
      <w:r>
        <w:rPr>
          <w:rFonts w:eastAsia="Tahoma"/>
          <w:i/>
          <w:iCs/>
          <w:sz w:val="22"/>
        </w:rPr>
        <w:t>…</w:t>
      </w:r>
    </w:p>
    <w:p w14:paraId="146FE6E5" w14:textId="77777777" w:rsidR="007D1CBF" w:rsidRPr="007D1CBF" w:rsidRDefault="007D1CBF" w:rsidP="007D1CBF">
      <w:pPr>
        <w:spacing w:after="0" w:line="240" w:lineRule="auto"/>
        <w:ind w:firstLine="709"/>
        <w:rPr>
          <w:rFonts w:eastAsia="Tahoma"/>
          <w:i/>
          <w:iCs/>
          <w:sz w:val="22"/>
        </w:rPr>
      </w:pPr>
    </w:p>
    <w:p w14:paraId="23F990A5" w14:textId="607AEEFD" w:rsidR="007D1CBF" w:rsidRPr="007D1CBF" w:rsidRDefault="007D1CBF" w:rsidP="007D1CBF">
      <w:pPr>
        <w:spacing w:after="0" w:line="240" w:lineRule="auto"/>
        <w:ind w:firstLine="709"/>
        <w:rPr>
          <w:rFonts w:eastAsia="Tahoma"/>
          <w:i/>
          <w:iCs/>
          <w:sz w:val="22"/>
        </w:rPr>
      </w:pPr>
      <w:r w:rsidRPr="007D1CBF">
        <w:rPr>
          <w:rFonts w:eastAsia="Tahoma"/>
          <w:i/>
          <w:iCs/>
          <w:sz w:val="22"/>
        </w:rPr>
        <w:t>No debemos olvidar que la Salud es un derecho humano, cuya naturaleza es prestacional, es decir, que el Estado Mexicano cumple con él al momento de bri</w:t>
      </w:r>
      <w:r w:rsidR="00C70620">
        <w:rPr>
          <w:rFonts w:eastAsia="Tahoma"/>
          <w:i/>
          <w:iCs/>
          <w:sz w:val="22"/>
        </w:rPr>
        <w:t>n</w:t>
      </w:r>
      <w:r w:rsidRPr="007D1CBF">
        <w:rPr>
          <w:rFonts w:eastAsia="Tahoma"/>
          <w:i/>
          <w:iCs/>
          <w:sz w:val="22"/>
        </w:rPr>
        <w:t>dar servicios sanitarios pero de calidad, por lo que las autoridades tienen la obligación de garantizar una adecuada prestación y supervisión de los mismos a la luz de los principios de universalidad y progresividad de la Constitución Política de los Estados Unidos Mexicanos</w:t>
      </w:r>
      <w:r>
        <w:rPr>
          <w:rFonts w:eastAsia="Tahoma"/>
          <w:i/>
          <w:iCs/>
          <w:sz w:val="22"/>
        </w:rPr>
        <w:t>”</w:t>
      </w:r>
      <w:r w:rsidRPr="007D1CBF">
        <w:rPr>
          <w:rFonts w:eastAsia="Tahoma"/>
          <w:i/>
          <w:iCs/>
          <w:sz w:val="22"/>
        </w:rPr>
        <w:t xml:space="preserve">. </w:t>
      </w:r>
    </w:p>
    <w:p w14:paraId="797007BA" w14:textId="77777777" w:rsidR="00B447A0" w:rsidRPr="00147840" w:rsidRDefault="00B447A0" w:rsidP="00EE5C66">
      <w:pPr>
        <w:spacing w:after="0" w:line="360" w:lineRule="auto"/>
        <w:ind w:left="0" w:right="62" w:firstLine="708"/>
        <w:rPr>
          <w:color w:val="auto"/>
          <w:szCs w:val="24"/>
        </w:rPr>
      </w:pPr>
    </w:p>
    <w:p w14:paraId="59E557E4" w14:textId="7E421814" w:rsidR="00F11CB0" w:rsidRPr="00147840" w:rsidRDefault="006C5911" w:rsidP="00EE5C66">
      <w:pPr>
        <w:spacing w:after="0" w:line="360" w:lineRule="auto"/>
        <w:ind w:left="0" w:right="62" w:firstLine="708"/>
        <w:rPr>
          <w:color w:val="auto"/>
          <w:szCs w:val="24"/>
        </w:rPr>
      </w:pPr>
      <w:r>
        <w:rPr>
          <w:b/>
          <w:color w:val="auto"/>
          <w:szCs w:val="24"/>
        </w:rPr>
        <w:t>SEGUNDO</w:t>
      </w:r>
      <w:r w:rsidR="00A248A0" w:rsidRPr="00147840">
        <w:rPr>
          <w:b/>
          <w:color w:val="auto"/>
          <w:szCs w:val="24"/>
        </w:rPr>
        <w:t>.</w:t>
      </w:r>
      <w:r w:rsidR="00A248A0" w:rsidRPr="00147840">
        <w:rPr>
          <w:color w:val="auto"/>
          <w:szCs w:val="24"/>
        </w:rPr>
        <w:t xml:space="preserve"> Como referen</w:t>
      </w:r>
      <w:r w:rsidR="001625B9" w:rsidRPr="00147840">
        <w:rPr>
          <w:color w:val="auto"/>
          <w:szCs w:val="24"/>
        </w:rPr>
        <w:t>cia, conviene mencionar que la L</w:t>
      </w:r>
      <w:r w:rsidR="00A248A0" w:rsidRPr="00147840">
        <w:rPr>
          <w:color w:val="auto"/>
          <w:szCs w:val="24"/>
        </w:rPr>
        <w:t xml:space="preserve">ey </w:t>
      </w:r>
      <w:r w:rsidR="001625B9" w:rsidRPr="00147840">
        <w:rPr>
          <w:color w:val="auto"/>
          <w:szCs w:val="24"/>
        </w:rPr>
        <w:t xml:space="preserve">de Salud del </w:t>
      </w:r>
      <w:r w:rsidR="001853B2" w:rsidRPr="00147840">
        <w:rPr>
          <w:color w:val="auto"/>
          <w:szCs w:val="24"/>
        </w:rPr>
        <w:t>Estado</w:t>
      </w:r>
      <w:r w:rsidR="001625B9" w:rsidRPr="00147840">
        <w:rPr>
          <w:color w:val="auto"/>
          <w:szCs w:val="24"/>
        </w:rPr>
        <w:t xml:space="preserve"> de Yucatán </w:t>
      </w:r>
      <w:r w:rsidR="00A248A0" w:rsidRPr="00147840">
        <w:rPr>
          <w:color w:val="auto"/>
          <w:szCs w:val="24"/>
        </w:rPr>
        <w:t>que se pretende reformar fue expedida mediante decreto número 470 publicado el 16 de marzo de 1992 en el medio oficial del estado</w:t>
      </w:r>
      <w:r w:rsidR="007D1CBF">
        <w:rPr>
          <w:color w:val="auto"/>
          <w:szCs w:val="24"/>
        </w:rPr>
        <w:t>. No obstante lo anterior</w:t>
      </w:r>
      <w:r w:rsidR="00CB0FC3">
        <w:rPr>
          <w:color w:val="auto"/>
          <w:szCs w:val="24"/>
        </w:rPr>
        <w:t>,</w:t>
      </w:r>
      <w:r w:rsidR="007D1CBF">
        <w:rPr>
          <w:color w:val="auto"/>
          <w:szCs w:val="24"/>
        </w:rPr>
        <w:t xml:space="preserve"> el referido ordenamiento se ha reformado en diversas ocasiones para adaptar su contenido a las necesidades sociales en materia sanitaria.  </w:t>
      </w:r>
      <w:r w:rsidR="00F11CB0" w:rsidRPr="00147840">
        <w:rPr>
          <w:color w:val="auto"/>
          <w:szCs w:val="24"/>
        </w:rPr>
        <w:t xml:space="preserve"> </w:t>
      </w:r>
    </w:p>
    <w:p w14:paraId="4E69A044" w14:textId="77777777" w:rsidR="00F11CB0" w:rsidRPr="00147840" w:rsidRDefault="00F11CB0" w:rsidP="00EE5C66">
      <w:pPr>
        <w:spacing w:after="0" w:line="360" w:lineRule="auto"/>
        <w:ind w:left="0" w:right="62" w:firstLine="708"/>
        <w:rPr>
          <w:color w:val="auto"/>
          <w:szCs w:val="24"/>
        </w:rPr>
      </w:pPr>
    </w:p>
    <w:p w14:paraId="32355362" w14:textId="083D8B5A" w:rsidR="00CB0FC3" w:rsidRDefault="006C5911" w:rsidP="00CB0FC3">
      <w:pPr>
        <w:spacing w:after="0" w:line="360" w:lineRule="auto"/>
        <w:ind w:left="0" w:right="62" w:firstLine="708"/>
        <w:rPr>
          <w:color w:val="auto"/>
          <w:szCs w:val="24"/>
        </w:rPr>
      </w:pPr>
      <w:r>
        <w:rPr>
          <w:b/>
          <w:color w:val="auto"/>
          <w:szCs w:val="24"/>
        </w:rPr>
        <w:t>TERCERO</w:t>
      </w:r>
      <w:r w:rsidR="00656D75" w:rsidRPr="00147840">
        <w:rPr>
          <w:b/>
          <w:color w:val="auto"/>
          <w:szCs w:val="24"/>
        </w:rPr>
        <w:t xml:space="preserve">. </w:t>
      </w:r>
      <w:r w:rsidR="0028596B" w:rsidRPr="00147840">
        <w:rPr>
          <w:color w:val="auto"/>
          <w:szCs w:val="24"/>
        </w:rPr>
        <w:t xml:space="preserve">Como se ha mencionado con anterioridad, en </w:t>
      </w:r>
      <w:r w:rsidR="005A48D4" w:rsidRPr="00147840">
        <w:rPr>
          <w:color w:val="auto"/>
          <w:szCs w:val="24"/>
        </w:rPr>
        <w:t>s</w:t>
      </w:r>
      <w:r w:rsidR="0028596B" w:rsidRPr="00147840">
        <w:rPr>
          <w:color w:val="auto"/>
          <w:szCs w:val="24"/>
        </w:rPr>
        <w:t>esi</w:t>
      </w:r>
      <w:r w:rsidR="00593366">
        <w:rPr>
          <w:color w:val="auto"/>
          <w:szCs w:val="24"/>
        </w:rPr>
        <w:t>ón</w:t>
      </w:r>
      <w:r w:rsidR="0028596B" w:rsidRPr="00147840">
        <w:rPr>
          <w:color w:val="auto"/>
          <w:szCs w:val="24"/>
        </w:rPr>
        <w:t xml:space="preserve"> </w:t>
      </w:r>
      <w:r w:rsidR="005A48D4" w:rsidRPr="00147840">
        <w:rPr>
          <w:color w:val="auto"/>
          <w:szCs w:val="24"/>
        </w:rPr>
        <w:t>o</w:t>
      </w:r>
      <w:r w:rsidR="0028596B" w:rsidRPr="00147840">
        <w:rPr>
          <w:color w:val="auto"/>
          <w:szCs w:val="24"/>
        </w:rPr>
        <w:t>rdinaria</w:t>
      </w:r>
      <w:r w:rsidR="005A48D4" w:rsidRPr="00147840">
        <w:rPr>
          <w:color w:val="auto"/>
          <w:szCs w:val="24"/>
        </w:rPr>
        <w:t xml:space="preserve"> </w:t>
      </w:r>
      <w:r w:rsidR="00B33974" w:rsidRPr="00147840">
        <w:rPr>
          <w:color w:val="auto"/>
          <w:szCs w:val="24"/>
        </w:rPr>
        <w:t>de p</w:t>
      </w:r>
      <w:r w:rsidR="0036437C" w:rsidRPr="00147840">
        <w:rPr>
          <w:color w:val="auto"/>
          <w:szCs w:val="24"/>
        </w:rPr>
        <w:t>leno de este H. Congreso con</w:t>
      </w:r>
      <w:r w:rsidR="0028596B" w:rsidRPr="00147840">
        <w:rPr>
          <w:color w:val="auto"/>
          <w:szCs w:val="24"/>
        </w:rPr>
        <w:t xml:space="preserve"> fecha</w:t>
      </w:r>
      <w:r w:rsidR="00593366">
        <w:rPr>
          <w:color w:val="auto"/>
          <w:szCs w:val="24"/>
        </w:rPr>
        <w:t xml:space="preserve"> </w:t>
      </w:r>
      <w:r w:rsidR="007D1CBF">
        <w:rPr>
          <w:color w:val="auto"/>
          <w:szCs w:val="24"/>
        </w:rPr>
        <w:t>04</w:t>
      </w:r>
      <w:r w:rsidR="00593366">
        <w:rPr>
          <w:color w:val="auto"/>
          <w:szCs w:val="24"/>
        </w:rPr>
        <w:t xml:space="preserve"> </w:t>
      </w:r>
      <w:r w:rsidR="00003562" w:rsidRPr="00147840">
        <w:rPr>
          <w:color w:val="auto"/>
          <w:szCs w:val="24"/>
        </w:rPr>
        <w:t xml:space="preserve">de </w:t>
      </w:r>
      <w:r w:rsidR="007D1CBF">
        <w:rPr>
          <w:color w:val="auto"/>
          <w:szCs w:val="24"/>
        </w:rPr>
        <w:t>noviembre</w:t>
      </w:r>
      <w:r w:rsidR="00003562" w:rsidRPr="00147840">
        <w:rPr>
          <w:color w:val="auto"/>
          <w:szCs w:val="24"/>
        </w:rPr>
        <w:t xml:space="preserve"> del </w:t>
      </w:r>
      <w:r w:rsidR="00877930" w:rsidRPr="00147840">
        <w:rPr>
          <w:color w:val="auto"/>
          <w:szCs w:val="24"/>
        </w:rPr>
        <w:t>año 20</w:t>
      </w:r>
      <w:r w:rsidR="007D1CBF">
        <w:rPr>
          <w:color w:val="auto"/>
          <w:szCs w:val="24"/>
        </w:rPr>
        <w:t>20</w:t>
      </w:r>
      <w:r w:rsidR="00707643" w:rsidRPr="00147840">
        <w:rPr>
          <w:color w:val="auto"/>
          <w:szCs w:val="24"/>
        </w:rPr>
        <w:t>,</w:t>
      </w:r>
      <w:r w:rsidR="00877930" w:rsidRPr="00147840">
        <w:rPr>
          <w:color w:val="auto"/>
          <w:szCs w:val="24"/>
        </w:rPr>
        <w:t xml:space="preserve"> </w:t>
      </w:r>
      <w:r w:rsidR="005A48D4" w:rsidRPr="00147840">
        <w:rPr>
          <w:color w:val="auto"/>
          <w:szCs w:val="24"/>
        </w:rPr>
        <w:t>se turn</w:t>
      </w:r>
      <w:r w:rsidR="00593366">
        <w:rPr>
          <w:color w:val="auto"/>
          <w:szCs w:val="24"/>
        </w:rPr>
        <w:t>ó la iniciativa</w:t>
      </w:r>
      <w:r w:rsidR="00B912BE" w:rsidRPr="00147840">
        <w:rPr>
          <w:color w:val="auto"/>
          <w:szCs w:val="24"/>
        </w:rPr>
        <w:t xml:space="preserve"> </w:t>
      </w:r>
      <w:r w:rsidR="0028596B" w:rsidRPr="00147840">
        <w:rPr>
          <w:color w:val="auto"/>
          <w:szCs w:val="24"/>
        </w:rPr>
        <w:t xml:space="preserve">a esta Comisión Permanente de </w:t>
      </w:r>
      <w:r w:rsidR="00B912BE" w:rsidRPr="00147840">
        <w:rPr>
          <w:color w:val="auto"/>
          <w:szCs w:val="24"/>
        </w:rPr>
        <w:t>Salud y Seguridad Social</w:t>
      </w:r>
      <w:r w:rsidR="0028596B" w:rsidRPr="00147840">
        <w:rPr>
          <w:color w:val="auto"/>
          <w:szCs w:val="24"/>
        </w:rPr>
        <w:t>, misma que fue distribuida</w:t>
      </w:r>
      <w:r w:rsidR="00593366">
        <w:rPr>
          <w:color w:val="auto"/>
          <w:szCs w:val="24"/>
        </w:rPr>
        <w:t xml:space="preserve"> </w:t>
      </w:r>
      <w:r w:rsidR="00CB0FC3">
        <w:rPr>
          <w:color w:val="auto"/>
          <w:szCs w:val="24"/>
        </w:rPr>
        <w:t xml:space="preserve">oportunamente </w:t>
      </w:r>
      <w:r w:rsidR="0028596B" w:rsidRPr="00147840">
        <w:rPr>
          <w:color w:val="auto"/>
          <w:szCs w:val="24"/>
        </w:rPr>
        <w:t>en sesi</w:t>
      </w:r>
      <w:r w:rsidR="00877930" w:rsidRPr="00147840">
        <w:rPr>
          <w:color w:val="auto"/>
          <w:szCs w:val="24"/>
        </w:rPr>
        <w:t>ó</w:t>
      </w:r>
      <w:r w:rsidR="0028596B" w:rsidRPr="00147840">
        <w:rPr>
          <w:color w:val="auto"/>
          <w:szCs w:val="24"/>
        </w:rPr>
        <w:t>n de trabajo para su análisis, estudio y dictamen respectivo.</w:t>
      </w:r>
      <w:r w:rsidR="00CB0FC3">
        <w:rPr>
          <w:color w:val="auto"/>
          <w:szCs w:val="24"/>
        </w:rPr>
        <w:t xml:space="preserve"> Cabe señalar que los integrantes de este cuerpo colegiado coincidimos en la importancia que reviste aprobar la iniciativa planteada.</w:t>
      </w:r>
    </w:p>
    <w:p w14:paraId="41887180" w14:textId="77777777" w:rsidR="00CB0FC3" w:rsidRDefault="00CB0FC3" w:rsidP="00CB0FC3">
      <w:pPr>
        <w:spacing w:after="0" w:line="360" w:lineRule="auto"/>
        <w:ind w:left="0" w:right="62" w:firstLine="708"/>
        <w:rPr>
          <w:color w:val="auto"/>
          <w:szCs w:val="24"/>
        </w:rPr>
      </w:pPr>
    </w:p>
    <w:p w14:paraId="0DB6DCA6" w14:textId="42CCAFFE" w:rsidR="0028596B" w:rsidRPr="00147840" w:rsidRDefault="0028596B" w:rsidP="00CB0FC3">
      <w:pPr>
        <w:spacing w:after="0" w:line="360" w:lineRule="auto"/>
        <w:ind w:left="0" w:right="62" w:firstLine="708"/>
        <w:rPr>
          <w:color w:val="auto"/>
          <w:szCs w:val="24"/>
        </w:rPr>
      </w:pPr>
      <w:r w:rsidRPr="00147840">
        <w:rPr>
          <w:color w:val="auto"/>
          <w:szCs w:val="24"/>
        </w:rPr>
        <w:t xml:space="preserve">Ahora bien, con base en los antecedentes antes mencionados, </w:t>
      </w:r>
      <w:r w:rsidR="00431E08" w:rsidRPr="00147840">
        <w:rPr>
          <w:color w:val="auto"/>
          <w:szCs w:val="24"/>
        </w:rPr>
        <w:t>los</w:t>
      </w:r>
      <w:r w:rsidR="00487D8C" w:rsidRPr="00147840">
        <w:rPr>
          <w:color w:val="auto"/>
          <w:szCs w:val="24"/>
        </w:rPr>
        <w:t xml:space="preserve"> diputados </w:t>
      </w:r>
      <w:r w:rsidR="00814C4E">
        <w:rPr>
          <w:color w:val="auto"/>
          <w:szCs w:val="24"/>
        </w:rPr>
        <w:t xml:space="preserve">y diputadas </w:t>
      </w:r>
      <w:r w:rsidR="00487D8C" w:rsidRPr="00147840">
        <w:rPr>
          <w:color w:val="auto"/>
          <w:szCs w:val="24"/>
        </w:rPr>
        <w:t>integrantes de esta comisión p</w:t>
      </w:r>
      <w:r w:rsidRPr="00147840">
        <w:rPr>
          <w:color w:val="auto"/>
          <w:szCs w:val="24"/>
        </w:rPr>
        <w:t>ermanente, realizamos las siguientes,</w:t>
      </w:r>
    </w:p>
    <w:p w14:paraId="3B3B7C69" w14:textId="77777777" w:rsidR="00877930" w:rsidRDefault="00877930" w:rsidP="00EE5C66">
      <w:pPr>
        <w:autoSpaceDN w:val="0"/>
        <w:adjustRightInd w:val="0"/>
        <w:spacing w:after="0" w:line="360" w:lineRule="auto"/>
        <w:ind w:left="10" w:right="62" w:firstLine="709"/>
        <w:rPr>
          <w:color w:val="auto"/>
          <w:szCs w:val="24"/>
        </w:rPr>
      </w:pPr>
    </w:p>
    <w:p w14:paraId="20B9EBD4" w14:textId="77777777" w:rsidR="0028596B" w:rsidRPr="00147840" w:rsidRDefault="0028596B" w:rsidP="00EE5C66">
      <w:pPr>
        <w:spacing w:after="0" w:line="360" w:lineRule="auto"/>
        <w:ind w:left="10" w:right="62"/>
        <w:jc w:val="center"/>
        <w:rPr>
          <w:b/>
          <w:color w:val="auto"/>
          <w:szCs w:val="24"/>
        </w:rPr>
      </w:pPr>
      <w:r w:rsidRPr="00147840">
        <w:rPr>
          <w:b/>
          <w:color w:val="auto"/>
          <w:szCs w:val="24"/>
        </w:rPr>
        <w:t>C O N S I D E R A C I O N E S:</w:t>
      </w:r>
    </w:p>
    <w:p w14:paraId="5F0B3D5F" w14:textId="77777777" w:rsidR="0028596B" w:rsidRPr="00147840" w:rsidRDefault="0028596B" w:rsidP="00EE5C66">
      <w:pPr>
        <w:spacing w:after="0" w:line="360" w:lineRule="auto"/>
        <w:ind w:left="10" w:right="62" w:firstLine="698"/>
        <w:rPr>
          <w:color w:val="auto"/>
          <w:szCs w:val="24"/>
        </w:rPr>
      </w:pPr>
      <w:r w:rsidRPr="00147840">
        <w:rPr>
          <w:b/>
          <w:color w:val="auto"/>
          <w:szCs w:val="24"/>
        </w:rPr>
        <w:t xml:space="preserve">PRIMERA. </w:t>
      </w:r>
      <w:r w:rsidR="00616F14" w:rsidRPr="00147840">
        <w:rPr>
          <w:iCs/>
          <w:color w:val="auto"/>
          <w:szCs w:val="24"/>
        </w:rPr>
        <w:t>La</w:t>
      </w:r>
      <w:r w:rsidR="001C6020" w:rsidRPr="00147840">
        <w:rPr>
          <w:iCs/>
          <w:color w:val="auto"/>
          <w:szCs w:val="24"/>
        </w:rPr>
        <w:t xml:space="preserve"> iniciativa</w:t>
      </w:r>
      <w:r w:rsidR="00616F14" w:rsidRPr="00147840">
        <w:rPr>
          <w:iCs/>
          <w:color w:val="auto"/>
          <w:szCs w:val="24"/>
        </w:rPr>
        <w:t xml:space="preserve"> presentada tiene</w:t>
      </w:r>
      <w:r w:rsidR="001C6020" w:rsidRPr="00147840">
        <w:rPr>
          <w:iCs/>
          <w:color w:val="auto"/>
          <w:szCs w:val="24"/>
        </w:rPr>
        <w:t xml:space="preserve"> sustento normativo en </w:t>
      </w:r>
      <w:r w:rsidR="001C6020" w:rsidRPr="00147840">
        <w:rPr>
          <w:color w:val="auto"/>
          <w:szCs w:val="24"/>
        </w:rPr>
        <w:t xml:space="preserve">lo dispuesto </w:t>
      </w:r>
      <w:r w:rsidR="00616F14" w:rsidRPr="00147840">
        <w:rPr>
          <w:color w:val="auto"/>
          <w:szCs w:val="24"/>
        </w:rPr>
        <w:t>por los artículos 35 fracción</w:t>
      </w:r>
      <w:r w:rsidR="00AB628F" w:rsidRPr="00147840">
        <w:rPr>
          <w:color w:val="auto"/>
          <w:szCs w:val="24"/>
        </w:rPr>
        <w:t xml:space="preserve"> I</w:t>
      </w:r>
      <w:r w:rsidR="001C6020" w:rsidRPr="00147840">
        <w:rPr>
          <w:color w:val="auto"/>
          <w:szCs w:val="24"/>
        </w:rPr>
        <w:t xml:space="preserve"> de la Constitución Política, </w:t>
      </w:r>
      <w:r w:rsidR="00F65195" w:rsidRPr="00147840">
        <w:rPr>
          <w:color w:val="auto"/>
          <w:szCs w:val="24"/>
        </w:rPr>
        <w:t>así como los artículos</w:t>
      </w:r>
      <w:r w:rsidR="00C547CC" w:rsidRPr="00147840">
        <w:rPr>
          <w:color w:val="auto"/>
          <w:szCs w:val="24"/>
        </w:rPr>
        <w:t xml:space="preserve"> </w:t>
      </w:r>
      <w:r w:rsidR="00877930" w:rsidRPr="00147840">
        <w:rPr>
          <w:color w:val="auto"/>
          <w:szCs w:val="24"/>
        </w:rPr>
        <w:t xml:space="preserve">16 </w:t>
      </w:r>
      <w:r w:rsidR="00F65195" w:rsidRPr="00147840">
        <w:rPr>
          <w:color w:val="auto"/>
          <w:szCs w:val="24"/>
        </w:rPr>
        <w:t xml:space="preserve">y </w:t>
      </w:r>
      <w:r w:rsidR="00F65195" w:rsidRPr="00147840">
        <w:rPr>
          <w:color w:val="auto"/>
          <w:szCs w:val="24"/>
        </w:rPr>
        <w:lastRenderedPageBreak/>
        <w:t xml:space="preserve">22 fracción VI </w:t>
      </w:r>
      <w:r w:rsidR="00877930" w:rsidRPr="00147840">
        <w:rPr>
          <w:color w:val="auto"/>
          <w:szCs w:val="24"/>
        </w:rPr>
        <w:t xml:space="preserve">de la Ley de Gobierno del Poder Legislativo, ambas del Estado de Yucatán, </w:t>
      </w:r>
      <w:r w:rsidR="00A812B8" w:rsidRPr="00147840">
        <w:rPr>
          <w:color w:val="auto"/>
          <w:szCs w:val="24"/>
        </w:rPr>
        <w:t>toda vez que dichas disposiciones facultan a</w:t>
      </w:r>
      <w:r w:rsidR="00AB628F" w:rsidRPr="00147840">
        <w:rPr>
          <w:color w:val="auto"/>
          <w:szCs w:val="24"/>
        </w:rPr>
        <w:t xml:space="preserve"> los diputados </w:t>
      </w:r>
      <w:r w:rsidR="00A812B8" w:rsidRPr="00147840">
        <w:rPr>
          <w:color w:val="auto"/>
          <w:szCs w:val="24"/>
        </w:rPr>
        <w:t>para iniciar leyes y decretos</w:t>
      </w:r>
      <w:r w:rsidR="00877930" w:rsidRPr="00147840">
        <w:rPr>
          <w:color w:val="auto"/>
          <w:szCs w:val="24"/>
        </w:rPr>
        <w:t>.</w:t>
      </w:r>
    </w:p>
    <w:p w14:paraId="4D3E5E5F" w14:textId="77777777" w:rsidR="0028596B" w:rsidRPr="00147840" w:rsidRDefault="0028596B" w:rsidP="00EE5C66">
      <w:pPr>
        <w:spacing w:after="0" w:line="360" w:lineRule="auto"/>
        <w:ind w:left="10" w:right="62"/>
        <w:rPr>
          <w:color w:val="auto"/>
          <w:szCs w:val="24"/>
        </w:rPr>
      </w:pPr>
    </w:p>
    <w:p w14:paraId="6CB73BD3" w14:textId="77777777" w:rsidR="0028596B" w:rsidRPr="00147840" w:rsidRDefault="0028596B" w:rsidP="00EE5C66">
      <w:pPr>
        <w:spacing w:after="0" w:line="360" w:lineRule="auto"/>
        <w:ind w:left="10" w:right="62" w:firstLine="708"/>
        <w:rPr>
          <w:color w:val="auto"/>
          <w:szCs w:val="24"/>
        </w:rPr>
      </w:pPr>
      <w:r w:rsidRPr="00147840">
        <w:rPr>
          <w:color w:val="auto"/>
          <w:szCs w:val="24"/>
        </w:rPr>
        <w:t>De igual forma, con fundamento en el artículo 43 fracción I</w:t>
      </w:r>
      <w:r w:rsidR="00CD7130" w:rsidRPr="00147840">
        <w:rPr>
          <w:color w:val="auto"/>
          <w:szCs w:val="24"/>
        </w:rPr>
        <w:t>X</w:t>
      </w:r>
      <w:r w:rsidRPr="00147840">
        <w:rPr>
          <w:color w:val="auto"/>
          <w:szCs w:val="24"/>
        </w:rPr>
        <w:t xml:space="preserve"> </w:t>
      </w:r>
      <w:r w:rsidR="00C00BEE" w:rsidRPr="00147840">
        <w:rPr>
          <w:color w:val="auto"/>
          <w:szCs w:val="24"/>
        </w:rPr>
        <w:t>inciso</w:t>
      </w:r>
      <w:r w:rsidR="00CD7130" w:rsidRPr="00147840">
        <w:rPr>
          <w:color w:val="auto"/>
          <w:szCs w:val="24"/>
        </w:rPr>
        <w:t>s</w:t>
      </w:r>
      <w:r w:rsidR="00C00BEE" w:rsidRPr="00147840">
        <w:rPr>
          <w:color w:val="auto"/>
          <w:szCs w:val="24"/>
        </w:rPr>
        <w:t xml:space="preserve"> </w:t>
      </w:r>
      <w:r w:rsidR="00C547CC" w:rsidRPr="00147840">
        <w:rPr>
          <w:color w:val="auto"/>
          <w:szCs w:val="24"/>
        </w:rPr>
        <w:t>a</w:t>
      </w:r>
      <w:r w:rsidR="00C00BEE" w:rsidRPr="00147840">
        <w:rPr>
          <w:color w:val="auto"/>
          <w:szCs w:val="24"/>
        </w:rPr>
        <w:t xml:space="preserve">) </w:t>
      </w:r>
      <w:r w:rsidR="00CD7130" w:rsidRPr="00147840">
        <w:rPr>
          <w:color w:val="auto"/>
          <w:szCs w:val="24"/>
        </w:rPr>
        <w:t>y c)</w:t>
      </w:r>
      <w:r w:rsidR="00AD4C01" w:rsidRPr="00147840">
        <w:rPr>
          <w:color w:val="auto"/>
          <w:szCs w:val="24"/>
        </w:rPr>
        <w:t xml:space="preserve"> </w:t>
      </w:r>
      <w:r w:rsidRPr="00147840">
        <w:rPr>
          <w:color w:val="auto"/>
          <w:szCs w:val="24"/>
        </w:rPr>
        <w:t xml:space="preserve">de la Ley de Gobierno del Poder Legislativo del Estado de Yucatán, esta Comisión Permanente de </w:t>
      </w:r>
      <w:r w:rsidR="001004FE" w:rsidRPr="00147840">
        <w:rPr>
          <w:color w:val="auto"/>
          <w:szCs w:val="24"/>
        </w:rPr>
        <w:t>Salud y Seguridad Social</w:t>
      </w:r>
      <w:r w:rsidRPr="00147840">
        <w:rPr>
          <w:color w:val="auto"/>
          <w:szCs w:val="24"/>
        </w:rPr>
        <w:t xml:space="preserve"> tiene competencia para estudiar, analizar y dictaminar sobre </w:t>
      </w:r>
      <w:r w:rsidR="009B4AB1">
        <w:rPr>
          <w:color w:val="auto"/>
          <w:szCs w:val="24"/>
        </w:rPr>
        <w:t>el</w:t>
      </w:r>
      <w:r w:rsidR="00AD4C01" w:rsidRPr="00147840">
        <w:rPr>
          <w:color w:val="auto"/>
          <w:szCs w:val="24"/>
        </w:rPr>
        <w:t xml:space="preserve"> </w:t>
      </w:r>
      <w:r w:rsidRPr="00147840">
        <w:rPr>
          <w:color w:val="auto"/>
          <w:szCs w:val="24"/>
        </w:rPr>
        <w:t>asunto</w:t>
      </w:r>
      <w:r w:rsidR="009B4AB1">
        <w:rPr>
          <w:color w:val="auto"/>
          <w:szCs w:val="24"/>
        </w:rPr>
        <w:t xml:space="preserve"> </w:t>
      </w:r>
      <w:r w:rsidRPr="00147840">
        <w:rPr>
          <w:color w:val="auto"/>
          <w:szCs w:val="24"/>
        </w:rPr>
        <w:t>propuesto</w:t>
      </w:r>
      <w:r w:rsidR="009B4AB1">
        <w:rPr>
          <w:color w:val="auto"/>
          <w:szCs w:val="24"/>
        </w:rPr>
        <w:t xml:space="preserve"> </w:t>
      </w:r>
      <w:r w:rsidRPr="00147840">
        <w:rPr>
          <w:color w:val="auto"/>
          <w:szCs w:val="24"/>
        </w:rPr>
        <w:t>en la</w:t>
      </w:r>
      <w:r w:rsidR="009B4AB1">
        <w:rPr>
          <w:color w:val="auto"/>
          <w:szCs w:val="24"/>
        </w:rPr>
        <w:t xml:space="preserve"> </w:t>
      </w:r>
      <w:r w:rsidRPr="00147840">
        <w:rPr>
          <w:color w:val="auto"/>
          <w:szCs w:val="24"/>
        </w:rPr>
        <w:t>inicia</w:t>
      </w:r>
      <w:r w:rsidR="009C2EAF" w:rsidRPr="00147840">
        <w:rPr>
          <w:color w:val="auto"/>
          <w:szCs w:val="24"/>
        </w:rPr>
        <w:t>tiva</w:t>
      </w:r>
      <w:r w:rsidR="00C91EE5" w:rsidRPr="00147840">
        <w:rPr>
          <w:color w:val="auto"/>
          <w:szCs w:val="24"/>
        </w:rPr>
        <w:t>.</w:t>
      </w:r>
      <w:r w:rsidR="009C2EAF" w:rsidRPr="00147840">
        <w:rPr>
          <w:color w:val="auto"/>
          <w:szCs w:val="24"/>
        </w:rPr>
        <w:t xml:space="preserve"> </w:t>
      </w:r>
    </w:p>
    <w:p w14:paraId="4C7EFB46" w14:textId="77777777" w:rsidR="00EF1BF9" w:rsidRPr="00147840" w:rsidRDefault="00EF1BF9" w:rsidP="00D40493">
      <w:pPr>
        <w:spacing w:after="0" w:line="360" w:lineRule="auto"/>
        <w:ind w:left="10" w:right="62" w:firstLine="708"/>
        <w:rPr>
          <w:color w:val="auto"/>
          <w:szCs w:val="24"/>
        </w:rPr>
      </w:pPr>
    </w:p>
    <w:p w14:paraId="3092C572" w14:textId="1AF65709" w:rsidR="004279F3" w:rsidRDefault="00761364" w:rsidP="004279F3">
      <w:pPr>
        <w:autoSpaceDE w:val="0"/>
        <w:autoSpaceDN w:val="0"/>
        <w:adjustRightInd w:val="0"/>
        <w:spacing w:after="0" w:line="360" w:lineRule="auto"/>
        <w:ind w:left="0"/>
        <w:rPr>
          <w:color w:val="auto"/>
          <w:szCs w:val="24"/>
          <w:lang w:val="es-ES"/>
        </w:rPr>
      </w:pPr>
      <w:r w:rsidRPr="00147840">
        <w:rPr>
          <w:color w:val="auto"/>
          <w:szCs w:val="24"/>
        </w:rPr>
        <w:tab/>
      </w:r>
      <w:r w:rsidR="0044531F" w:rsidRPr="00147840">
        <w:rPr>
          <w:color w:val="auto"/>
          <w:szCs w:val="24"/>
        </w:rPr>
        <w:tab/>
      </w:r>
      <w:r w:rsidR="00F8351C" w:rsidRPr="00147840">
        <w:rPr>
          <w:b/>
          <w:color w:val="auto"/>
          <w:szCs w:val="24"/>
        </w:rPr>
        <w:t>SEGUNDA.</w:t>
      </w:r>
      <w:r w:rsidR="00567F7D" w:rsidRPr="00147840">
        <w:rPr>
          <w:b/>
          <w:color w:val="auto"/>
          <w:szCs w:val="24"/>
        </w:rPr>
        <w:t xml:space="preserve"> </w:t>
      </w:r>
      <w:r w:rsidR="001D2B38">
        <w:rPr>
          <w:color w:val="auto"/>
          <w:szCs w:val="24"/>
        </w:rPr>
        <w:t xml:space="preserve">La </w:t>
      </w:r>
      <w:r w:rsidR="00F13EB4" w:rsidRPr="00147840">
        <w:rPr>
          <w:color w:val="auto"/>
          <w:szCs w:val="24"/>
        </w:rPr>
        <w:t xml:space="preserve">iniciativa del diputado </w:t>
      </w:r>
      <w:r w:rsidR="00CB0FC3">
        <w:rPr>
          <w:color w:val="auto"/>
          <w:szCs w:val="24"/>
        </w:rPr>
        <w:t>Marcos Nicolás Rodríguez Ruz</w:t>
      </w:r>
      <w:r w:rsidR="00DA0F77" w:rsidRPr="00147840">
        <w:rPr>
          <w:color w:val="auto"/>
          <w:szCs w:val="24"/>
        </w:rPr>
        <w:t xml:space="preserve"> </w:t>
      </w:r>
      <w:r w:rsidR="0046754D" w:rsidRPr="00147840">
        <w:rPr>
          <w:color w:val="auto"/>
          <w:szCs w:val="24"/>
        </w:rPr>
        <w:t xml:space="preserve">propone </w:t>
      </w:r>
      <w:r w:rsidR="000414AA" w:rsidRPr="00147840">
        <w:rPr>
          <w:color w:val="auto"/>
          <w:szCs w:val="24"/>
          <w:lang w:val="es-ES"/>
        </w:rPr>
        <w:t>un</w:t>
      </w:r>
      <w:r w:rsidR="00CB0FC3">
        <w:rPr>
          <w:color w:val="auto"/>
          <w:szCs w:val="24"/>
          <w:lang w:val="es-ES"/>
        </w:rPr>
        <w:t xml:space="preserve">a adición a la Ley de Salud del Estado de Yucatán, específicamente </w:t>
      </w:r>
      <w:r w:rsidR="004279F3">
        <w:rPr>
          <w:color w:val="auto"/>
          <w:szCs w:val="24"/>
          <w:lang w:val="es-ES"/>
        </w:rPr>
        <w:t>adicionar el artículo 129 Bis a la Ley</w:t>
      </w:r>
      <w:r w:rsidR="000414AA" w:rsidRPr="00147840">
        <w:rPr>
          <w:color w:val="auto"/>
          <w:szCs w:val="24"/>
          <w:lang w:val="es-ES"/>
        </w:rPr>
        <w:t xml:space="preserve"> de Salud del Estad</w:t>
      </w:r>
      <w:r w:rsidR="004279F3">
        <w:rPr>
          <w:color w:val="auto"/>
          <w:szCs w:val="24"/>
          <w:lang w:val="es-ES"/>
        </w:rPr>
        <w:t xml:space="preserve">o con la finalidad de que las autoridades en materia sanitaria en el Estado de Yucatán tengan la obligación de garantizar el funcionamiento y eficacia del instrumental médico preventivo contra el cáncer. </w:t>
      </w:r>
    </w:p>
    <w:p w14:paraId="42AA4934" w14:textId="77777777" w:rsidR="004279F3" w:rsidRDefault="004279F3" w:rsidP="004279F3">
      <w:pPr>
        <w:autoSpaceDE w:val="0"/>
        <w:autoSpaceDN w:val="0"/>
        <w:adjustRightInd w:val="0"/>
        <w:spacing w:after="0" w:line="360" w:lineRule="auto"/>
        <w:ind w:left="-10" w:firstLine="0"/>
        <w:rPr>
          <w:color w:val="auto"/>
          <w:szCs w:val="24"/>
          <w:lang w:val="es-ES"/>
        </w:rPr>
      </w:pPr>
    </w:p>
    <w:p w14:paraId="50200142" w14:textId="3E5D6035" w:rsidR="004279F3" w:rsidRDefault="004279F3" w:rsidP="004279F3">
      <w:pPr>
        <w:autoSpaceDE w:val="0"/>
        <w:autoSpaceDN w:val="0"/>
        <w:adjustRightInd w:val="0"/>
        <w:spacing w:after="0" w:line="360" w:lineRule="auto"/>
        <w:ind w:left="-11" w:right="-6" w:firstLine="709"/>
        <w:rPr>
          <w:color w:val="auto"/>
          <w:szCs w:val="24"/>
          <w:lang w:val="es-ES"/>
        </w:rPr>
      </w:pPr>
      <w:r>
        <w:rPr>
          <w:color w:val="auto"/>
          <w:szCs w:val="24"/>
          <w:lang w:val="es-ES"/>
        </w:rPr>
        <w:t xml:space="preserve">Dada la importancia de la iniciativa en estudio, es necesario traer a colación la obligación que las y los legisladores, como integrantes del pacto federal, tenemos para ampliar y proteger los derechos humanos, en este caso el derecho a la salud de las y los yucatecos. </w:t>
      </w:r>
    </w:p>
    <w:p w14:paraId="1F40B9EE" w14:textId="1129AFCA" w:rsidR="004279F3" w:rsidRDefault="004279F3" w:rsidP="004279F3">
      <w:pPr>
        <w:autoSpaceDE w:val="0"/>
        <w:autoSpaceDN w:val="0"/>
        <w:adjustRightInd w:val="0"/>
        <w:spacing w:after="0" w:line="360" w:lineRule="auto"/>
        <w:ind w:left="-11" w:right="-6" w:firstLine="709"/>
        <w:rPr>
          <w:color w:val="auto"/>
          <w:szCs w:val="24"/>
          <w:lang w:val="es-ES"/>
        </w:rPr>
      </w:pPr>
    </w:p>
    <w:p w14:paraId="2A0215C9" w14:textId="6582A3A6" w:rsidR="004279F3" w:rsidRDefault="004279F3" w:rsidP="004279F3">
      <w:pPr>
        <w:autoSpaceDE w:val="0"/>
        <w:autoSpaceDN w:val="0"/>
        <w:adjustRightInd w:val="0"/>
        <w:spacing w:after="0" w:line="360" w:lineRule="auto"/>
        <w:ind w:left="-11" w:right="-6" w:firstLine="709"/>
        <w:rPr>
          <w:color w:val="auto"/>
          <w:szCs w:val="24"/>
          <w:lang w:val="es-ES"/>
        </w:rPr>
      </w:pPr>
      <w:r>
        <w:rPr>
          <w:color w:val="auto"/>
          <w:szCs w:val="24"/>
          <w:lang w:val="es-ES"/>
        </w:rPr>
        <w:t>Con base a lo anterior, es menester reproducir a la letra lo estatuido en el artículo primero</w:t>
      </w:r>
      <w:r w:rsidR="002624C5">
        <w:rPr>
          <w:rStyle w:val="Refdenotaalpie"/>
          <w:color w:val="auto"/>
          <w:szCs w:val="24"/>
          <w:lang w:val="es-ES"/>
        </w:rPr>
        <w:footnoteReference w:id="1"/>
      </w:r>
      <w:r>
        <w:rPr>
          <w:color w:val="auto"/>
          <w:szCs w:val="24"/>
          <w:lang w:val="es-ES"/>
        </w:rPr>
        <w:t xml:space="preserve"> de la Constitución Política de los Estados Unidos Mexicanos, cuyo contenido establece el marco de referencia al momento de resolver respecto a cambios legislativos en la temática planteada. Por tal motivo, se transcribe en su totalidad el numeral invocado:</w:t>
      </w:r>
    </w:p>
    <w:p w14:paraId="3C47BF5B" w14:textId="77777777" w:rsidR="004279F3" w:rsidRDefault="004279F3" w:rsidP="004279F3">
      <w:pPr>
        <w:autoSpaceDE w:val="0"/>
        <w:autoSpaceDN w:val="0"/>
        <w:adjustRightInd w:val="0"/>
        <w:spacing w:after="0" w:line="360" w:lineRule="auto"/>
        <w:ind w:left="-11" w:right="-6" w:firstLine="709"/>
        <w:rPr>
          <w:color w:val="auto"/>
          <w:szCs w:val="24"/>
          <w:lang w:val="es-ES"/>
        </w:rPr>
      </w:pPr>
    </w:p>
    <w:p w14:paraId="5F7F655B" w14:textId="313AD786" w:rsidR="004279F3" w:rsidRPr="004279F3" w:rsidRDefault="002624C5" w:rsidP="004279F3">
      <w:pPr>
        <w:pStyle w:val="Texto"/>
        <w:spacing w:after="0" w:line="240" w:lineRule="auto"/>
        <w:ind w:left="709" w:right="346" w:firstLine="0"/>
        <w:rPr>
          <w:rFonts w:eastAsia="Tahoma"/>
          <w:i/>
          <w:iCs/>
          <w:color w:val="000000"/>
          <w:sz w:val="22"/>
          <w:szCs w:val="22"/>
          <w:lang w:eastAsia="es-MX"/>
        </w:rPr>
      </w:pPr>
      <w:bookmarkStart w:id="1" w:name="Artículo_1o"/>
      <w:r>
        <w:rPr>
          <w:rFonts w:eastAsia="Tahoma"/>
          <w:b/>
          <w:bCs/>
          <w:i/>
          <w:iCs/>
          <w:color w:val="000000"/>
          <w:sz w:val="22"/>
          <w:szCs w:val="22"/>
          <w:lang w:eastAsia="es-MX"/>
        </w:rPr>
        <w:lastRenderedPageBreak/>
        <w:t>“</w:t>
      </w:r>
      <w:r w:rsidR="004279F3" w:rsidRPr="004279F3">
        <w:rPr>
          <w:rFonts w:eastAsia="Tahoma"/>
          <w:b/>
          <w:bCs/>
          <w:i/>
          <w:iCs/>
          <w:color w:val="000000"/>
          <w:sz w:val="22"/>
          <w:szCs w:val="22"/>
          <w:lang w:eastAsia="es-MX"/>
        </w:rPr>
        <w:t>Artículo 1o</w:t>
      </w:r>
      <w:bookmarkEnd w:id="1"/>
      <w:r w:rsidR="004279F3" w:rsidRPr="004279F3">
        <w:rPr>
          <w:rFonts w:eastAsia="Tahoma"/>
          <w:b/>
          <w:bCs/>
          <w:i/>
          <w:iCs/>
          <w:color w:val="000000"/>
          <w:sz w:val="22"/>
          <w:szCs w:val="22"/>
          <w:lang w:eastAsia="es-MX"/>
        </w:rPr>
        <w:t>.</w:t>
      </w:r>
      <w:r w:rsidR="004279F3" w:rsidRPr="004279F3">
        <w:rPr>
          <w:rFonts w:eastAsia="Tahoma"/>
          <w:i/>
          <w:iCs/>
          <w:color w:val="000000"/>
          <w:sz w:val="22"/>
          <w:szCs w:val="22"/>
          <w:lang w:eastAsia="es-MX"/>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5C7EDF3" w14:textId="77777777" w:rsidR="004279F3" w:rsidRPr="004279F3" w:rsidRDefault="004279F3" w:rsidP="004279F3">
      <w:pPr>
        <w:pStyle w:val="Texto"/>
        <w:spacing w:after="0" w:line="240" w:lineRule="auto"/>
        <w:ind w:left="709" w:right="346" w:firstLine="0"/>
        <w:rPr>
          <w:rFonts w:eastAsia="Tahoma"/>
          <w:i/>
          <w:iCs/>
          <w:color w:val="000000"/>
          <w:sz w:val="22"/>
          <w:szCs w:val="22"/>
          <w:lang w:eastAsia="es-MX"/>
        </w:rPr>
      </w:pPr>
    </w:p>
    <w:p w14:paraId="22005CE5" w14:textId="77777777" w:rsidR="004279F3" w:rsidRPr="004279F3" w:rsidRDefault="004279F3" w:rsidP="004279F3">
      <w:pPr>
        <w:pStyle w:val="Texto"/>
        <w:spacing w:after="0" w:line="240" w:lineRule="auto"/>
        <w:ind w:left="709" w:right="346" w:firstLine="0"/>
        <w:rPr>
          <w:rFonts w:eastAsia="Tahoma"/>
          <w:i/>
          <w:iCs/>
          <w:color w:val="000000"/>
          <w:sz w:val="22"/>
          <w:szCs w:val="22"/>
          <w:lang w:eastAsia="es-MX"/>
        </w:rPr>
      </w:pPr>
      <w:r w:rsidRPr="004279F3">
        <w:rPr>
          <w:rFonts w:eastAsia="Tahoma"/>
          <w:i/>
          <w:iCs/>
          <w:color w:val="000000"/>
          <w:sz w:val="22"/>
          <w:szCs w:val="22"/>
          <w:lang w:eastAsia="es-MX"/>
        </w:rPr>
        <w:t>Las normas relativas a los derechos humanos se interpretarán de conformidad con esta Constitución y con los tratados internacionales de la materia favoreciendo en todo tiempo a las personas la protección más amplia.</w:t>
      </w:r>
    </w:p>
    <w:p w14:paraId="116B91C2" w14:textId="77777777" w:rsidR="004279F3" w:rsidRPr="004279F3" w:rsidRDefault="004279F3" w:rsidP="004279F3">
      <w:pPr>
        <w:pStyle w:val="Texto"/>
        <w:spacing w:after="0" w:line="240" w:lineRule="auto"/>
        <w:ind w:left="709" w:right="346" w:firstLine="0"/>
        <w:rPr>
          <w:rFonts w:eastAsia="Tahoma"/>
          <w:i/>
          <w:iCs/>
          <w:color w:val="000000"/>
          <w:sz w:val="22"/>
          <w:szCs w:val="22"/>
          <w:lang w:eastAsia="es-MX"/>
        </w:rPr>
      </w:pPr>
    </w:p>
    <w:p w14:paraId="66C38C94" w14:textId="1D5F00BA" w:rsidR="004279F3" w:rsidRPr="002624C5" w:rsidRDefault="004279F3" w:rsidP="004279F3">
      <w:pPr>
        <w:pStyle w:val="Texto"/>
        <w:spacing w:after="0" w:line="240" w:lineRule="auto"/>
        <w:ind w:left="709" w:right="346" w:firstLine="0"/>
        <w:rPr>
          <w:rFonts w:eastAsia="Tahoma"/>
          <w:b/>
          <w:bCs/>
          <w:i/>
          <w:iCs/>
          <w:color w:val="000000"/>
          <w:sz w:val="22"/>
          <w:szCs w:val="22"/>
          <w:lang w:eastAsia="es-MX"/>
        </w:rPr>
      </w:pPr>
      <w:r w:rsidRPr="002624C5">
        <w:rPr>
          <w:rFonts w:eastAsia="Tahoma"/>
          <w:b/>
          <w:bCs/>
          <w:i/>
          <w:iCs/>
          <w:color w:val="000000"/>
          <w:sz w:val="22"/>
          <w:szCs w:val="22"/>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60AB973E" w14:textId="77777777" w:rsidR="002624C5" w:rsidRPr="004279F3" w:rsidRDefault="002624C5" w:rsidP="004279F3">
      <w:pPr>
        <w:pStyle w:val="Texto"/>
        <w:spacing w:after="0" w:line="240" w:lineRule="auto"/>
        <w:ind w:left="709" w:right="346" w:firstLine="0"/>
        <w:rPr>
          <w:rFonts w:eastAsia="Tahoma"/>
          <w:i/>
          <w:iCs/>
          <w:color w:val="000000"/>
          <w:sz w:val="22"/>
          <w:szCs w:val="22"/>
          <w:lang w:eastAsia="es-MX"/>
        </w:rPr>
      </w:pPr>
    </w:p>
    <w:p w14:paraId="3FFE0631" w14:textId="77777777" w:rsidR="002624C5" w:rsidRDefault="004279F3" w:rsidP="002624C5">
      <w:pPr>
        <w:spacing w:line="240" w:lineRule="auto"/>
        <w:ind w:left="709" w:right="346" w:firstLine="0"/>
        <w:rPr>
          <w:rFonts w:eastAsia="Tahoma"/>
          <w:i/>
          <w:iCs/>
          <w:sz w:val="22"/>
        </w:rPr>
      </w:pPr>
      <w:r w:rsidRPr="004279F3">
        <w:rPr>
          <w:rFonts w:eastAsia="Tahoma"/>
          <w:i/>
          <w:iCs/>
          <w:sz w:val="22"/>
        </w:rPr>
        <w:t>Está prohibida la esclavitud en los Estados Unidos Mexicanos. Los esclavos del extranjero que entren al territorio nacional alcanzarán, por este solo hecho, su libertad y la protección de las leyes.</w:t>
      </w:r>
    </w:p>
    <w:p w14:paraId="269D0CF6" w14:textId="65D42D11" w:rsidR="004279F3" w:rsidRPr="004279F3" w:rsidRDefault="004279F3" w:rsidP="002624C5">
      <w:pPr>
        <w:spacing w:line="240" w:lineRule="auto"/>
        <w:ind w:left="709" w:right="346" w:firstLine="0"/>
        <w:rPr>
          <w:rFonts w:eastAsia="Tahoma"/>
          <w:i/>
          <w:iCs/>
          <w:sz w:val="22"/>
        </w:rPr>
      </w:pPr>
      <w:r w:rsidRPr="004279F3">
        <w:rPr>
          <w:rFonts w:eastAsia="Tahoma"/>
          <w:i/>
          <w:iCs/>
          <w:sz w:val="22"/>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2624C5">
        <w:rPr>
          <w:rFonts w:eastAsia="Tahoma"/>
          <w:i/>
          <w:iCs/>
          <w:sz w:val="22"/>
        </w:rPr>
        <w:t>”</w:t>
      </w:r>
      <w:r w:rsidRPr="004279F3">
        <w:rPr>
          <w:rFonts w:eastAsia="Tahoma"/>
          <w:i/>
          <w:iCs/>
          <w:sz w:val="22"/>
        </w:rPr>
        <w:t>.</w:t>
      </w:r>
    </w:p>
    <w:p w14:paraId="241B04E6" w14:textId="04413634" w:rsidR="004279F3" w:rsidRPr="002624C5" w:rsidRDefault="002624C5" w:rsidP="002624C5">
      <w:pPr>
        <w:pStyle w:val="Textoindependiente2"/>
        <w:spacing w:after="0" w:line="360" w:lineRule="auto"/>
        <w:ind w:firstLine="709"/>
        <w:jc w:val="both"/>
        <w:rPr>
          <w:rFonts w:ascii="Arial" w:hAnsi="Arial" w:cs="Arial"/>
          <w:sz w:val="24"/>
          <w:szCs w:val="24"/>
        </w:rPr>
      </w:pPr>
      <w:r w:rsidRPr="002624C5">
        <w:rPr>
          <w:rFonts w:ascii="Arial" w:hAnsi="Arial" w:cs="Arial"/>
          <w:sz w:val="24"/>
          <w:szCs w:val="24"/>
        </w:rPr>
        <w:t>Como se observa, esta comisión legislativa se halla vinculada a la plena observancia del bloque de constitucionalidad previsto en la Carta Magna</w:t>
      </w:r>
      <w:r>
        <w:rPr>
          <w:rFonts w:ascii="Arial" w:hAnsi="Arial" w:cs="Arial"/>
          <w:sz w:val="24"/>
          <w:szCs w:val="24"/>
        </w:rPr>
        <w:t xml:space="preserve">, toda vez que el objetivo planteado por el autor de la iniciativa es claro, congruente y permite mejores condiciones en un área táctica y social para el desarrollo del bienestar individual y colectivo. </w:t>
      </w:r>
    </w:p>
    <w:p w14:paraId="44E1CEE0" w14:textId="1FA77D35" w:rsidR="004279F3" w:rsidRDefault="004279F3" w:rsidP="00240F6C">
      <w:pPr>
        <w:pStyle w:val="Textoindependiente2"/>
        <w:spacing w:after="0" w:line="360" w:lineRule="auto"/>
        <w:ind w:firstLine="709"/>
        <w:jc w:val="both"/>
        <w:rPr>
          <w:rFonts w:ascii="Arial" w:hAnsi="Arial" w:cs="Arial"/>
          <w:b/>
          <w:sz w:val="24"/>
          <w:szCs w:val="24"/>
          <w:lang w:val="es-ES"/>
        </w:rPr>
      </w:pPr>
    </w:p>
    <w:p w14:paraId="287BF6CA" w14:textId="01EC0DA8" w:rsidR="00540A59" w:rsidRDefault="00540A59" w:rsidP="00540A59">
      <w:pPr>
        <w:pStyle w:val="Textoindependiente2"/>
        <w:spacing w:after="0" w:line="360" w:lineRule="auto"/>
        <w:ind w:firstLine="709"/>
        <w:jc w:val="both"/>
        <w:rPr>
          <w:rFonts w:ascii="Arial" w:hAnsi="Arial" w:cs="Arial"/>
          <w:bCs/>
          <w:sz w:val="24"/>
          <w:szCs w:val="24"/>
          <w:lang w:val="es-ES"/>
        </w:rPr>
      </w:pPr>
      <w:r w:rsidRPr="00540A59">
        <w:rPr>
          <w:rFonts w:ascii="Arial" w:hAnsi="Arial" w:cs="Arial"/>
          <w:bCs/>
          <w:sz w:val="24"/>
          <w:szCs w:val="24"/>
          <w:lang w:val="es-ES"/>
        </w:rPr>
        <w:t>Asimismo, no se deja de lado el numeral cuarto de la Carta Magna, donde el Constituyente insertó lo relativo a la salud de las personas en la nación mexicana, por tanto, y derivado del contenido de la citada iniciativa de reforma no puede obviarse como parte del dictamen que se pone a consideración</w:t>
      </w:r>
      <w:r>
        <w:rPr>
          <w:rFonts w:ascii="Arial" w:hAnsi="Arial" w:cs="Arial"/>
          <w:bCs/>
          <w:sz w:val="24"/>
          <w:szCs w:val="24"/>
          <w:lang w:val="es-ES"/>
        </w:rPr>
        <w:t xml:space="preserve"> al ser el marco de </w:t>
      </w:r>
      <w:r>
        <w:rPr>
          <w:rFonts w:ascii="Arial" w:hAnsi="Arial" w:cs="Arial"/>
          <w:bCs/>
          <w:sz w:val="24"/>
          <w:szCs w:val="24"/>
          <w:lang w:val="es-ES"/>
        </w:rPr>
        <w:lastRenderedPageBreak/>
        <w:t xml:space="preserve">referencia por excelencia cuando se estudian y analizan modificaciones jurídicas que impactan a la materialización de políticas públicas en la entidad. Por tal motivo, es necesario transcribir el artículo cuarto constitucional. </w:t>
      </w:r>
    </w:p>
    <w:p w14:paraId="57D49E00" w14:textId="12BE5A25" w:rsidR="00540A59" w:rsidRDefault="00540A59" w:rsidP="00540A59">
      <w:pPr>
        <w:pStyle w:val="Textoindependiente2"/>
        <w:spacing w:after="0" w:line="360" w:lineRule="auto"/>
        <w:ind w:firstLine="709"/>
        <w:jc w:val="both"/>
        <w:rPr>
          <w:rFonts w:ascii="Arial" w:hAnsi="Arial" w:cs="Arial"/>
          <w:bCs/>
          <w:sz w:val="24"/>
          <w:szCs w:val="24"/>
          <w:lang w:val="es-ES"/>
        </w:rPr>
      </w:pPr>
    </w:p>
    <w:p w14:paraId="597DFA1E" w14:textId="541ACB04" w:rsidR="00540A59" w:rsidRPr="00540A59" w:rsidRDefault="00540A59" w:rsidP="00540A59">
      <w:pPr>
        <w:pStyle w:val="Texto"/>
        <w:spacing w:after="0" w:line="240" w:lineRule="auto"/>
        <w:ind w:left="709" w:right="346" w:firstLine="0"/>
        <w:rPr>
          <w:rFonts w:eastAsia="Tahoma"/>
          <w:i/>
          <w:iCs/>
          <w:color w:val="000000"/>
          <w:sz w:val="22"/>
          <w:szCs w:val="22"/>
          <w:lang w:eastAsia="es-MX"/>
        </w:rPr>
      </w:pPr>
      <w:bookmarkStart w:id="2" w:name="Artículo_4o"/>
      <w:r>
        <w:rPr>
          <w:rFonts w:eastAsia="Tahoma"/>
          <w:b/>
          <w:bCs/>
          <w:i/>
          <w:iCs/>
          <w:color w:val="000000"/>
          <w:sz w:val="22"/>
          <w:szCs w:val="22"/>
          <w:lang w:eastAsia="es-MX"/>
        </w:rPr>
        <w:t>“</w:t>
      </w:r>
      <w:r w:rsidRPr="00540A59">
        <w:rPr>
          <w:rFonts w:eastAsia="Tahoma"/>
          <w:b/>
          <w:bCs/>
          <w:i/>
          <w:iCs/>
          <w:color w:val="000000"/>
          <w:sz w:val="22"/>
          <w:szCs w:val="22"/>
          <w:lang w:eastAsia="es-MX"/>
        </w:rPr>
        <w:t>Artículo 4o</w:t>
      </w:r>
      <w:bookmarkEnd w:id="2"/>
      <w:r w:rsidRPr="00540A59">
        <w:rPr>
          <w:rFonts w:eastAsia="Tahoma"/>
          <w:b/>
          <w:bCs/>
          <w:i/>
          <w:iCs/>
          <w:color w:val="000000"/>
          <w:sz w:val="22"/>
          <w:szCs w:val="22"/>
          <w:lang w:eastAsia="es-MX"/>
        </w:rPr>
        <w:t>.-</w:t>
      </w:r>
      <w:r w:rsidRPr="00540A59">
        <w:rPr>
          <w:rFonts w:eastAsia="Tahoma"/>
          <w:i/>
          <w:iCs/>
          <w:color w:val="000000"/>
          <w:sz w:val="22"/>
          <w:szCs w:val="22"/>
          <w:lang w:eastAsia="es-MX"/>
        </w:rPr>
        <w:t xml:space="preserve"> La mujer y el hombre son iguales ante la ley. Ésta protegerá la organización y el desarrollo de la familia.</w:t>
      </w:r>
    </w:p>
    <w:p w14:paraId="5287FDB9"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p>
    <w:p w14:paraId="461D85F0"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r w:rsidRPr="00540A59">
        <w:rPr>
          <w:rFonts w:eastAsia="Tahoma"/>
          <w:i/>
          <w:iCs/>
          <w:color w:val="000000"/>
          <w:sz w:val="22"/>
          <w:szCs w:val="22"/>
          <w:lang w:eastAsia="es-MX"/>
        </w:rPr>
        <w:t>Toda persona tiene derecho a decidir de manera libre, responsable e informada sobre el número y el espaciamiento de sus hijos.</w:t>
      </w:r>
    </w:p>
    <w:p w14:paraId="75A818F5"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p>
    <w:p w14:paraId="4CD267DD"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r w:rsidRPr="00540A59">
        <w:rPr>
          <w:rFonts w:eastAsia="Tahoma"/>
          <w:i/>
          <w:iCs/>
          <w:color w:val="000000"/>
          <w:sz w:val="22"/>
          <w:szCs w:val="22"/>
          <w:lang w:eastAsia="es-MX"/>
        </w:rPr>
        <w:t>Toda persona tiene derecho a la alimentación nutritiva, suficiente y de calidad. El Estado lo garantizará.</w:t>
      </w:r>
    </w:p>
    <w:p w14:paraId="4DC15513"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p>
    <w:p w14:paraId="0CE985A9" w14:textId="77777777" w:rsidR="00540A59" w:rsidRPr="00540A59" w:rsidRDefault="00540A59" w:rsidP="00540A59">
      <w:pPr>
        <w:pStyle w:val="Texto"/>
        <w:spacing w:after="0" w:line="240" w:lineRule="auto"/>
        <w:ind w:left="709" w:right="346" w:firstLine="0"/>
        <w:rPr>
          <w:rFonts w:eastAsia="Tahoma"/>
          <w:b/>
          <w:bCs/>
          <w:i/>
          <w:iCs/>
          <w:color w:val="000000"/>
          <w:sz w:val="22"/>
          <w:szCs w:val="22"/>
          <w:u w:val="single"/>
          <w:lang w:eastAsia="es-MX"/>
        </w:rPr>
      </w:pPr>
      <w:r w:rsidRPr="00540A59">
        <w:rPr>
          <w:rFonts w:eastAsia="Tahoma"/>
          <w:b/>
          <w:bCs/>
          <w:i/>
          <w:iCs/>
          <w:color w:val="000000"/>
          <w:sz w:val="22"/>
          <w:szCs w:val="22"/>
          <w:u w:val="single"/>
          <w:lang w:eastAsia="es-MX"/>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14:paraId="0E9E75B5" w14:textId="77777777" w:rsidR="00540A59" w:rsidRDefault="00540A59" w:rsidP="00540A59">
      <w:pPr>
        <w:pStyle w:val="Texto"/>
        <w:spacing w:after="0" w:line="240" w:lineRule="auto"/>
        <w:ind w:left="709" w:right="346" w:firstLine="0"/>
        <w:rPr>
          <w:rFonts w:eastAsia="Tahoma"/>
          <w:i/>
          <w:iCs/>
          <w:color w:val="000000"/>
          <w:sz w:val="22"/>
          <w:szCs w:val="22"/>
          <w:lang w:eastAsia="es-MX"/>
        </w:rPr>
      </w:pPr>
    </w:p>
    <w:p w14:paraId="53B8A844" w14:textId="25D8F0E6" w:rsidR="00540A59" w:rsidRPr="00540A59" w:rsidRDefault="00540A59" w:rsidP="00540A59">
      <w:pPr>
        <w:pStyle w:val="Texto"/>
        <w:spacing w:after="0" w:line="240" w:lineRule="auto"/>
        <w:ind w:left="709" w:right="346" w:firstLine="0"/>
        <w:rPr>
          <w:rFonts w:eastAsia="Tahoma"/>
          <w:i/>
          <w:iCs/>
          <w:color w:val="000000"/>
          <w:sz w:val="22"/>
          <w:szCs w:val="22"/>
          <w:lang w:eastAsia="es-MX"/>
        </w:rPr>
      </w:pPr>
      <w:r w:rsidRPr="00540A59">
        <w:rPr>
          <w:rFonts w:eastAsia="Tahoma"/>
          <w:i/>
          <w:iCs/>
          <w:color w:val="000000"/>
          <w:sz w:val="22"/>
          <w:szCs w:val="22"/>
          <w:lang w:eastAsia="es-MX"/>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31B5C87B" w14:textId="77777777" w:rsidR="00540A59" w:rsidRDefault="00540A59" w:rsidP="00540A59">
      <w:pPr>
        <w:pStyle w:val="Texto"/>
        <w:spacing w:after="0" w:line="240" w:lineRule="auto"/>
        <w:ind w:left="709" w:right="346" w:firstLine="0"/>
        <w:rPr>
          <w:rFonts w:eastAsia="Tahoma"/>
          <w:i/>
          <w:iCs/>
          <w:color w:val="000000"/>
          <w:sz w:val="22"/>
          <w:szCs w:val="22"/>
          <w:lang w:eastAsia="es-MX"/>
        </w:rPr>
      </w:pPr>
    </w:p>
    <w:p w14:paraId="0072090B" w14:textId="18814160" w:rsidR="00540A59" w:rsidRPr="00540A59" w:rsidRDefault="00540A59" w:rsidP="00540A59">
      <w:pPr>
        <w:pStyle w:val="Texto"/>
        <w:spacing w:after="0" w:line="240" w:lineRule="auto"/>
        <w:ind w:left="709" w:right="346" w:firstLine="0"/>
        <w:rPr>
          <w:rFonts w:eastAsia="Tahoma"/>
          <w:i/>
          <w:iCs/>
          <w:color w:val="000000"/>
          <w:sz w:val="22"/>
          <w:szCs w:val="22"/>
          <w:lang w:eastAsia="es-MX"/>
        </w:rPr>
      </w:pPr>
      <w:r w:rsidRPr="00540A59">
        <w:rPr>
          <w:rFonts w:eastAsia="Tahoma"/>
          <w:i/>
          <w:iCs/>
          <w:color w:val="000000"/>
          <w:sz w:val="22"/>
          <w:szCs w:val="22"/>
          <w:lang w:eastAsia="es-MX"/>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14:paraId="531AE9B9"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p>
    <w:p w14:paraId="4A853AEE"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r w:rsidRPr="00540A59">
        <w:rPr>
          <w:rFonts w:eastAsia="Tahoma"/>
          <w:i/>
          <w:iCs/>
          <w:color w:val="000000"/>
          <w:sz w:val="22"/>
          <w:szCs w:val="22"/>
          <w:lang w:eastAsia="es-MX"/>
        </w:rPr>
        <w:t>Toda familia tiene derecho a disfrutar de vivienda digna y decorosa. La Ley establecerá los instrumentos y apoyos necesarios a fin de alcanzar tal objetivo.</w:t>
      </w:r>
    </w:p>
    <w:p w14:paraId="5557E726"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p>
    <w:p w14:paraId="284B8EC6"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r w:rsidRPr="00540A59">
        <w:rPr>
          <w:rFonts w:eastAsia="Tahoma"/>
          <w:i/>
          <w:iCs/>
          <w:color w:val="000000"/>
          <w:sz w:val="22"/>
          <w:szCs w:val="22"/>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14:paraId="2258B638"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p>
    <w:p w14:paraId="40535630"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r w:rsidRPr="00540A59">
        <w:rPr>
          <w:rFonts w:eastAsia="Tahoma"/>
          <w:i/>
          <w:iCs/>
          <w:color w:val="000000"/>
          <w:sz w:val="22"/>
          <w:szCs w:val="22"/>
          <w:lang w:eastAsia="es-MX"/>
        </w:rPr>
        <w:lastRenderedPageBreak/>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595E7A28" w14:textId="77777777" w:rsidR="00540A59" w:rsidRDefault="00540A59" w:rsidP="00540A59">
      <w:pPr>
        <w:pStyle w:val="Texto"/>
        <w:spacing w:after="0" w:line="240" w:lineRule="auto"/>
        <w:ind w:left="709" w:right="346" w:firstLine="0"/>
        <w:rPr>
          <w:rFonts w:eastAsia="Tahoma"/>
          <w:i/>
          <w:iCs/>
          <w:color w:val="000000"/>
          <w:sz w:val="22"/>
          <w:szCs w:val="22"/>
          <w:lang w:eastAsia="es-MX"/>
        </w:rPr>
      </w:pPr>
    </w:p>
    <w:p w14:paraId="5EB6B04C" w14:textId="69DCDEDB" w:rsidR="00540A59" w:rsidRPr="00540A59" w:rsidRDefault="00540A59" w:rsidP="00540A59">
      <w:pPr>
        <w:pStyle w:val="Texto"/>
        <w:spacing w:after="0" w:line="240" w:lineRule="auto"/>
        <w:ind w:left="709" w:right="346" w:firstLine="0"/>
        <w:rPr>
          <w:rFonts w:eastAsia="Tahoma"/>
          <w:i/>
          <w:iCs/>
          <w:color w:val="000000"/>
          <w:sz w:val="22"/>
          <w:szCs w:val="22"/>
          <w:lang w:eastAsia="es-MX"/>
        </w:rPr>
      </w:pPr>
      <w:r w:rsidRPr="00540A59">
        <w:rPr>
          <w:rFonts w:eastAsia="Tahoma"/>
          <w:i/>
          <w:iCs/>
          <w:color w:val="000000"/>
          <w:sz w:val="22"/>
          <w:szCs w:val="22"/>
          <w:lang w:eastAsia="es-MX"/>
        </w:rPr>
        <w:t>Los ascendientes, tutores y custodios tienen la obligación de preservar y exigir el cumplimiento de estos derechos y principios.</w:t>
      </w:r>
    </w:p>
    <w:p w14:paraId="1937E801"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p>
    <w:p w14:paraId="10CC2C7B"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r w:rsidRPr="00540A59">
        <w:rPr>
          <w:rFonts w:eastAsia="Tahoma"/>
          <w:i/>
          <w:iCs/>
          <w:color w:val="000000"/>
          <w:sz w:val="22"/>
          <w:szCs w:val="22"/>
          <w:lang w:eastAsia="es-MX"/>
        </w:rPr>
        <w:t>El Estado otorgará facilidades a los particulares para que coadyuven al cumplimiento de los derechos de la niñez.</w:t>
      </w:r>
    </w:p>
    <w:p w14:paraId="588E9628"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p>
    <w:p w14:paraId="71235997"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r w:rsidRPr="00540A59">
        <w:rPr>
          <w:rFonts w:eastAsia="Tahoma"/>
          <w:i/>
          <w:iCs/>
          <w:color w:val="000000"/>
          <w:sz w:val="22"/>
          <w:szCs w:val="22"/>
          <w:lang w:eastAsia="es-MX"/>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14:paraId="130C49D7"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p>
    <w:p w14:paraId="59797C1E"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r w:rsidRPr="00540A59">
        <w:rPr>
          <w:rFonts w:eastAsia="Tahoma"/>
          <w:i/>
          <w:iCs/>
          <w:color w:val="000000"/>
          <w:sz w:val="22"/>
          <w:szCs w:val="22"/>
          <w:lang w:eastAsia="es-MX"/>
        </w:rPr>
        <w:t>Toda persona tiene derecho a la cultura física y a la práctica del deporte. Corresponde al Estado su promoción, fomento y estímulo conforme a las leyes en la materia.</w:t>
      </w:r>
    </w:p>
    <w:p w14:paraId="7CD2A605"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p>
    <w:p w14:paraId="383815BD" w14:textId="2BD3657A" w:rsidR="00540A59" w:rsidRDefault="00540A59" w:rsidP="00540A59">
      <w:pPr>
        <w:pStyle w:val="Texto"/>
        <w:spacing w:after="0" w:line="240" w:lineRule="auto"/>
        <w:ind w:left="709" w:right="346" w:firstLine="0"/>
        <w:rPr>
          <w:rFonts w:eastAsia="Tahoma"/>
          <w:i/>
          <w:iCs/>
          <w:color w:val="000000"/>
          <w:sz w:val="22"/>
          <w:szCs w:val="22"/>
          <w:lang w:eastAsia="es-MX"/>
        </w:rPr>
      </w:pPr>
      <w:r w:rsidRPr="00540A59">
        <w:rPr>
          <w:rFonts w:eastAsia="Tahoma"/>
          <w:i/>
          <w:iCs/>
          <w:color w:val="000000"/>
          <w:sz w:val="22"/>
          <w:szCs w:val="22"/>
          <w:lang w:eastAsia="es-MX"/>
        </w:rP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14:paraId="67E8D268"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p>
    <w:p w14:paraId="3499825D"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r w:rsidRPr="00540A59">
        <w:rPr>
          <w:rFonts w:eastAsia="Tahoma"/>
          <w:i/>
          <w:iCs/>
          <w:color w:val="000000"/>
          <w:sz w:val="22"/>
          <w:szCs w:val="22"/>
          <w:lang w:eastAsia="es-MX"/>
        </w:rPr>
        <w:t>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w:t>
      </w:r>
    </w:p>
    <w:p w14:paraId="0E5935BD"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p>
    <w:p w14:paraId="0F6F4C76"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r w:rsidRPr="00540A59">
        <w:rPr>
          <w:rFonts w:eastAsia="Tahoma"/>
          <w:i/>
          <w:iCs/>
          <w:color w:val="000000"/>
          <w:sz w:val="22"/>
          <w:szCs w:val="22"/>
          <w:lang w:eastAsia="es-MX"/>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14:paraId="7583CBCA"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p>
    <w:p w14:paraId="5C2E063B" w14:textId="77777777" w:rsidR="00540A59" w:rsidRPr="00540A59" w:rsidRDefault="00540A59" w:rsidP="00540A59">
      <w:pPr>
        <w:pStyle w:val="Texto"/>
        <w:spacing w:after="0" w:line="240" w:lineRule="auto"/>
        <w:ind w:left="709" w:right="346" w:firstLine="0"/>
        <w:rPr>
          <w:rFonts w:eastAsia="Tahoma"/>
          <w:i/>
          <w:iCs/>
          <w:color w:val="000000"/>
          <w:sz w:val="22"/>
          <w:szCs w:val="22"/>
          <w:lang w:eastAsia="es-MX"/>
        </w:rPr>
      </w:pPr>
      <w:r w:rsidRPr="00540A59">
        <w:rPr>
          <w:rFonts w:eastAsia="Tahoma"/>
          <w:i/>
          <w:iCs/>
          <w:color w:val="000000"/>
          <w:sz w:val="22"/>
          <w:szCs w:val="22"/>
          <w:lang w:eastAsia="es-MX"/>
        </w:rPr>
        <w:t>Toda persona tiene derecho a la movilidad en condiciones de seguridad vial, accesibilidad, eficiencia, sostenibilidad, calidad, inclusión e igualdad.</w:t>
      </w:r>
    </w:p>
    <w:p w14:paraId="210A866A" w14:textId="77777777" w:rsidR="00540A59" w:rsidRDefault="00540A59" w:rsidP="00540A59">
      <w:pPr>
        <w:pStyle w:val="Texto"/>
        <w:spacing w:after="0" w:line="240" w:lineRule="auto"/>
        <w:ind w:left="709" w:right="346" w:firstLine="0"/>
        <w:rPr>
          <w:rFonts w:eastAsia="Tahoma"/>
          <w:i/>
          <w:iCs/>
          <w:color w:val="000000"/>
          <w:sz w:val="22"/>
          <w:szCs w:val="22"/>
          <w:lang w:eastAsia="es-MX"/>
        </w:rPr>
      </w:pPr>
    </w:p>
    <w:p w14:paraId="1D1FD0E2" w14:textId="1B2978C3" w:rsidR="00540A59" w:rsidRPr="00540A59" w:rsidRDefault="00540A59" w:rsidP="00540A59">
      <w:pPr>
        <w:pStyle w:val="Texto"/>
        <w:spacing w:after="0" w:line="240" w:lineRule="auto"/>
        <w:ind w:left="709" w:right="346" w:firstLine="0"/>
        <w:rPr>
          <w:rFonts w:eastAsia="Tahoma"/>
          <w:i/>
          <w:iCs/>
          <w:color w:val="000000"/>
          <w:sz w:val="22"/>
          <w:szCs w:val="22"/>
          <w:lang w:eastAsia="es-MX"/>
        </w:rPr>
      </w:pPr>
      <w:r w:rsidRPr="00540A59">
        <w:rPr>
          <w:rFonts w:eastAsia="Tahoma"/>
          <w:i/>
          <w:iCs/>
          <w:color w:val="000000"/>
          <w:sz w:val="22"/>
          <w:szCs w:val="22"/>
          <w:lang w:eastAsia="es-MX"/>
        </w:rPr>
        <w:lastRenderedPageBreak/>
        <w:t>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r>
        <w:rPr>
          <w:rFonts w:eastAsia="Tahoma"/>
          <w:i/>
          <w:iCs/>
          <w:color w:val="000000"/>
          <w:sz w:val="22"/>
          <w:szCs w:val="22"/>
          <w:lang w:eastAsia="es-MX"/>
        </w:rPr>
        <w:t>”</w:t>
      </w:r>
      <w:r w:rsidRPr="00540A59">
        <w:rPr>
          <w:rFonts w:eastAsia="Tahoma"/>
          <w:i/>
          <w:iCs/>
          <w:color w:val="000000"/>
          <w:sz w:val="22"/>
          <w:szCs w:val="22"/>
          <w:lang w:eastAsia="es-MX"/>
        </w:rPr>
        <w:t>.</w:t>
      </w:r>
    </w:p>
    <w:p w14:paraId="61DBF6BD" w14:textId="77777777" w:rsidR="00540A59" w:rsidRDefault="00540A59" w:rsidP="00240F6C">
      <w:pPr>
        <w:pStyle w:val="Textoindependiente2"/>
        <w:spacing w:after="0" w:line="360" w:lineRule="auto"/>
        <w:ind w:firstLine="709"/>
        <w:jc w:val="both"/>
        <w:rPr>
          <w:rFonts w:ascii="Arial" w:hAnsi="Arial" w:cs="Arial"/>
          <w:b/>
          <w:sz w:val="24"/>
          <w:szCs w:val="24"/>
          <w:lang w:val="es-ES"/>
        </w:rPr>
      </w:pPr>
    </w:p>
    <w:p w14:paraId="5DE96D7C" w14:textId="29B85394" w:rsidR="004279F3" w:rsidRDefault="00540A59" w:rsidP="00240F6C">
      <w:pPr>
        <w:pStyle w:val="Textoindependiente2"/>
        <w:spacing w:after="0" w:line="360" w:lineRule="auto"/>
        <w:ind w:firstLine="709"/>
        <w:jc w:val="both"/>
        <w:rPr>
          <w:rFonts w:ascii="Arial" w:hAnsi="Arial" w:cs="Arial"/>
          <w:bCs/>
          <w:sz w:val="24"/>
          <w:szCs w:val="24"/>
          <w:lang w:val="es-ES"/>
        </w:rPr>
      </w:pPr>
      <w:r>
        <w:rPr>
          <w:rFonts w:ascii="Arial" w:hAnsi="Arial" w:cs="Arial"/>
          <w:bCs/>
          <w:sz w:val="24"/>
          <w:szCs w:val="24"/>
          <w:lang w:val="es-ES"/>
        </w:rPr>
        <w:t xml:space="preserve">Una vez </w:t>
      </w:r>
      <w:r w:rsidR="0020742C">
        <w:rPr>
          <w:rFonts w:ascii="Arial" w:hAnsi="Arial" w:cs="Arial"/>
          <w:bCs/>
          <w:sz w:val="24"/>
          <w:szCs w:val="24"/>
          <w:lang w:val="es-ES"/>
        </w:rPr>
        <w:t>circunscrito el marco normativo, y a</w:t>
      </w:r>
      <w:r w:rsidR="002624C5" w:rsidRPr="002624C5">
        <w:rPr>
          <w:rFonts w:ascii="Arial" w:hAnsi="Arial" w:cs="Arial"/>
          <w:bCs/>
          <w:sz w:val="24"/>
          <w:szCs w:val="24"/>
          <w:lang w:val="es-ES"/>
        </w:rPr>
        <w:t>hondando en el tema</w:t>
      </w:r>
      <w:r w:rsidR="002624C5">
        <w:rPr>
          <w:rFonts w:ascii="Arial" w:hAnsi="Arial" w:cs="Arial"/>
          <w:bCs/>
          <w:sz w:val="24"/>
          <w:szCs w:val="24"/>
          <w:lang w:val="es-ES"/>
        </w:rPr>
        <w:t xml:space="preserve">, son ilustrativas las recientes resoluciones de los órganos jurisdiccionales en materia de salud, las cuales permiten una mayor </w:t>
      </w:r>
      <w:r w:rsidR="00496B0C">
        <w:rPr>
          <w:rFonts w:ascii="Arial" w:hAnsi="Arial" w:cs="Arial"/>
          <w:bCs/>
          <w:sz w:val="24"/>
          <w:szCs w:val="24"/>
          <w:lang w:val="es-ES"/>
        </w:rPr>
        <w:t>reflexión a quienes suscribimos el presente documento público</w:t>
      </w:r>
      <w:r w:rsidR="0020742C">
        <w:rPr>
          <w:rFonts w:ascii="Arial" w:hAnsi="Arial" w:cs="Arial"/>
          <w:bCs/>
          <w:sz w:val="24"/>
          <w:szCs w:val="24"/>
          <w:lang w:val="es-ES"/>
        </w:rPr>
        <w:t xml:space="preserve">, y que permiten esclarecer la magnitud del acceso a la salud, sobre todo en tiempos como los que actualmente las autoridades deben realizar toda clase acciones en busca de mejores prestaciones sociales y sanitarias. </w:t>
      </w:r>
    </w:p>
    <w:p w14:paraId="34BB8FFF" w14:textId="77777777" w:rsidR="00540A59" w:rsidRDefault="00540A59" w:rsidP="00496B0C">
      <w:pPr>
        <w:pStyle w:val="Textoindependiente2"/>
        <w:spacing w:after="0" w:line="360" w:lineRule="auto"/>
        <w:ind w:firstLine="709"/>
        <w:jc w:val="both"/>
        <w:rPr>
          <w:rFonts w:ascii="Arial" w:hAnsi="Arial" w:cs="Arial"/>
          <w:bCs/>
          <w:sz w:val="24"/>
          <w:szCs w:val="24"/>
          <w:lang w:val="es-ES"/>
        </w:rPr>
      </w:pPr>
    </w:p>
    <w:p w14:paraId="1D941DC9" w14:textId="22EB3777" w:rsidR="00496B0C" w:rsidRPr="00496B0C" w:rsidRDefault="00496B0C" w:rsidP="00496B0C">
      <w:pPr>
        <w:pStyle w:val="Textoindependiente2"/>
        <w:spacing w:after="0" w:line="360" w:lineRule="auto"/>
        <w:ind w:firstLine="709"/>
        <w:jc w:val="both"/>
        <w:rPr>
          <w:rFonts w:ascii="Arial" w:hAnsi="Arial" w:cs="Arial"/>
          <w:b/>
          <w:i/>
          <w:iCs/>
          <w:sz w:val="24"/>
          <w:szCs w:val="24"/>
          <w:lang w:val="es-ES"/>
        </w:rPr>
      </w:pPr>
      <w:r>
        <w:rPr>
          <w:rFonts w:ascii="Arial" w:hAnsi="Arial" w:cs="Arial"/>
          <w:bCs/>
          <w:sz w:val="24"/>
          <w:szCs w:val="24"/>
          <w:lang w:val="es-ES"/>
        </w:rPr>
        <w:t>Bajo esta óptica, la tesis prevista en el rubro “</w:t>
      </w:r>
      <w:r w:rsidRPr="00496B0C">
        <w:rPr>
          <w:rFonts w:ascii="Arial" w:hAnsi="Arial" w:cs="Arial"/>
          <w:b/>
          <w:i/>
          <w:iCs/>
          <w:sz w:val="24"/>
          <w:szCs w:val="24"/>
          <w:lang w:val="es-ES"/>
        </w:rPr>
        <w:t>DERECHO HUMANO A LA SALUD. EL ESTADO TIENE LA OBLIGACIÓN DE ADOPTAR TODAS LAS MEDIDAS NECESARIAS HASTA EL MÁXIMO DE LOS RECURSOS DE QUE DISPONGA PARA LOGRAR PROGRESIVAMENTE SU PLENA EFECTIVIDAD</w:t>
      </w:r>
      <w:r>
        <w:rPr>
          <w:rFonts w:ascii="Arial" w:hAnsi="Arial" w:cs="Arial"/>
          <w:b/>
          <w:i/>
          <w:iCs/>
          <w:sz w:val="24"/>
          <w:szCs w:val="24"/>
          <w:lang w:val="es-ES"/>
        </w:rPr>
        <w:t>”</w:t>
      </w:r>
      <w:r>
        <w:rPr>
          <w:rStyle w:val="Refdenotaalpie"/>
          <w:rFonts w:ascii="Arial" w:hAnsi="Arial" w:cs="Arial"/>
          <w:b/>
          <w:i/>
          <w:iCs/>
          <w:sz w:val="24"/>
          <w:szCs w:val="24"/>
          <w:lang w:val="es-ES"/>
        </w:rPr>
        <w:footnoteReference w:id="2"/>
      </w:r>
      <w:r w:rsidRPr="00496B0C">
        <w:rPr>
          <w:rFonts w:ascii="Arial" w:hAnsi="Arial" w:cs="Arial"/>
          <w:b/>
          <w:i/>
          <w:iCs/>
          <w:sz w:val="24"/>
          <w:szCs w:val="24"/>
          <w:lang w:val="es-ES"/>
        </w:rPr>
        <w:t>.</w:t>
      </w:r>
    </w:p>
    <w:p w14:paraId="3AB063B6" w14:textId="56475773" w:rsidR="00496B0C" w:rsidRDefault="00496B0C" w:rsidP="00240F6C">
      <w:pPr>
        <w:pStyle w:val="Textoindependiente2"/>
        <w:spacing w:after="0" w:line="360" w:lineRule="auto"/>
        <w:ind w:firstLine="709"/>
        <w:jc w:val="both"/>
        <w:rPr>
          <w:rFonts w:ascii="Arial" w:hAnsi="Arial" w:cs="Arial"/>
          <w:bCs/>
          <w:sz w:val="24"/>
          <w:szCs w:val="24"/>
          <w:lang w:val="es-ES"/>
        </w:rPr>
      </w:pPr>
    </w:p>
    <w:p w14:paraId="3C5336C9" w14:textId="4B931A7B" w:rsidR="00496B0C" w:rsidRPr="00496B0C" w:rsidRDefault="00496B0C" w:rsidP="0050720C">
      <w:pPr>
        <w:pStyle w:val="Textoindependiente2"/>
        <w:spacing w:after="0" w:line="360" w:lineRule="auto"/>
        <w:ind w:firstLine="709"/>
        <w:jc w:val="both"/>
        <w:rPr>
          <w:rFonts w:ascii="Arial" w:hAnsi="Arial" w:cs="Arial"/>
          <w:bCs/>
          <w:sz w:val="24"/>
          <w:szCs w:val="24"/>
          <w:lang w:val="es-ES"/>
        </w:rPr>
      </w:pPr>
      <w:r>
        <w:rPr>
          <w:rFonts w:ascii="Arial" w:hAnsi="Arial" w:cs="Arial"/>
          <w:bCs/>
          <w:sz w:val="24"/>
          <w:szCs w:val="24"/>
          <w:lang w:val="es-ES"/>
        </w:rPr>
        <w:t xml:space="preserve">En tal sentido, los órganos judiciales han considerado que en tratándose de acceso a la salud, el Estado Mexicano se encuentra obligado a prestar y garantizar todos los medios necesarios para maximizar el goce a las personas, es decir, la nación mexicana </w:t>
      </w:r>
      <w:r w:rsidRPr="00496B0C">
        <w:rPr>
          <w:rFonts w:ascii="Arial" w:hAnsi="Arial" w:cs="Arial"/>
          <w:bCs/>
          <w:sz w:val="24"/>
          <w:szCs w:val="24"/>
          <w:lang w:val="es-ES"/>
        </w:rPr>
        <w:t xml:space="preserve">debe adoptar las medidas necesarias, hasta el máximo de los recursos de que disponga, para lograr progresivamente, por todos los medios apropiados, su plena efectividad. </w:t>
      </w:r>
      <w:r w:rsidR="0050720C">
        <w:rPr>
          <w:rFonts w:ascii="Arial" w:hAnsi="Arial" w:cs="Arial"/>
          <w:bCs/>
          <w:sz w:val="24"/>
          <w:szCs w:val="24"/>
          <w:lang w:val="es-ES"/>
        </w:rPr>
        <w:t xml:space="preserve">Como se aprecia, </w:t>
      </w:r>
      <w:r>
        <w:rPr>
          <w:rFonts w:ascii="Arial" w:hAnsi="Arial" w:cs="Arial"/>
          <w:bCs/>
          <w:sz w:val="24"/>
          <w:szCs w:val="24"/>
          <w:lang w:val="es-ES"/>
        </w:rPr>
        <w:t xml:space="preserve">los cambios normativos representan acciones idóneas para provocar y crear medidas legislativas </w:t>
      </w:r>
      <w:r w:rsidRPr="00496B0C">
        <w:rPr>
          <w:rFonts w:ascii="Arial" w:hAnsi="Arial" w:cs="Arial"/>
          <w:bCs/>
          <w:sz w:val="24"/>
          <w:szCs w:val="24"/>
          <w:lang w:val="es-ES"/>
        </w:rPr>
        <w:t>para satisfacer</w:t>
      </w:r>
      <w:r>
        <w:rPr>
          <w:rFonts w:ascii="Arial" w:hAnsi="Arial" w:cs="Arial"/>
          <w:bCs/>
          <w:sz w:val="24"/>
          <w:szCs w:val="24"/>
          <w:lang w:val="es-ES"/>
        </w:rPr>
        <w:t xml:space="preserve"> </w:t>
      </w:r>
      <w:r w:rsidRPr="00496B0C">
        <w:rPr>
          <w:rFonts w:ascii="Arial" w:hAnsi="Arial" w:cs="Arial"/>
          <w:bCs/>
          <w:sz w:val="24"/>
          <w:szCs w:val="24"/>
          <w:lang w:val="es-ES"/>
        </w:rPr>
        <w:t>obligaciones mínimas requeridas en materia de salud.</w:t>
      </w:r>
    </w:p>
    <w:p w14:paraId="5F698BB1" w14:textId="67D99D8D" w:rsidR="00496B0C" w:rsidRDefault="00496B0C" w:rsidP="00496B0C">
      <w:pPr>
        <w:pStyle w:val="Textoindependiente2"/>
        <w:spacing w:after="0" w:line="360" w:lineRule="auto"/>
        <w:ind w:firstLine="709"/>
        <w:rPr>
          <w:rFonts w:ascii="Arial" w:hAnsi="Arial" w:cs="Arial"/>
          <w:bCs/>
          <w:sz w:val="24"/>
          <w:szCs w:val="24"/>
          <w:lang w:val="es-ES"/>
        </w:rPr>
      </w:pPr>
    </w:p>
    <w:p w14:paraId="2ED9B571" w14:textId="77777777" w:rsidR="0050720C" w:rsidRDefault="0050720C" w:rsidP="0050720C">
      <w:pPr>
        <w:pStyle w:val="Textoindependiente2"/>
        <w:spacing w:after="0" w:line="360" w:lineRule="auto"/>
        <w:ind w:firstLine="709"/>
        <w:rPr>
          <w:rFonts w:ascii="Arial" w:hAnsi="Arial" w:cs="Arial"/>
          <w:bCs/>
          <w:sz w:val="24"/>
          <w:szCs w:val="24"/>
          <w:lang w:val="es-ES"/>
        </w:rPr>
      </w:pPr>
      <w:r>
        <w:rPr>
          <w:rFonts w:ascii="Arial" w:hAnsi="Arial" w:cs="Arial"/>
          <w:bCs/>
          <w:sz w:val="24"/>
          <w:szCs w:val="24"/>
          <w:lang w:val="es-ES"/>
        </w:rPr>
        <w:lastRenderedPageBreak/>
        <w:t xml:space="preserve">Atento a lo anterior, también es relevante lo resuelto por la Primera Sala de la Corte Mexicana donde se puntualizan criterios que permiten identificar su efectivo cumplimiento a la luz del derecho humano a la salud. </w:t>
      </w:r>
    </w:p>
    <w:p w14:paraId="6FB69C32" w14:textId="77777777" w:rsidR="0050720C" w:rsidRDefault="0050720C" w:rsidP="0050720C">
      <w:pPr>
        <w:pStyle w:val="Textoindependiente2"/>
        <w:spacing w:after="0" w:line="360" w:lineRule="auto"/>
        <w:ind w:firstLine="709"/>
        <w:rPr>
          <w:rFonts w:ascii="Arial" w:hAnsi="Arial" w:cs="Arial"/>
          <w:bCs/>
          <w:sz w:val="24"/>
          <w:szCs w:val="24"/>
          <w:lang w:val="es-ES"/>
        </w:rPr>
      </w:pPr>
    </w:p>
    <w:p w14:paraId="1D5F3132" w14:textId="1A8FF338" w:rsidR="0050720C" w:rsidRDefault="0050720C" w:rsidP="0050720C">
      <w:pPr>
        <w:pStyle w:val="Textoindependiente2"/>
        <w:spacing w:after="0" w:line="360" w:lineRule="auto"/>
        <w:ind w:firstLine="709"/>
        <w:jc w:val="both"/>
        <w:rPr>
          <w:rFonts w:ascii="Arial" w:hAnsi="Arial" w:cs="Arial"/>
          <w:bCs/>
          <w:sz w:val="24"/>
          <w:szCs w:val="24"/>
          <w:lang w:val="es-ES"/>
        </w:rPr>
      </w:pPr>
      <w:r>
        <w:rPr>
          <w:rFonts w:ascii="Arial" w:hAnsi="Arial" w:cs="Arial"/>
          <w:bCs/>
          <w:sz w:val="24"/>
          <w:szCs w:val="24"/>
          <w:lang w:val="es-ES"/>
        </w:rPr>
        <w:t xml:space="preserve">Dichos criterios han quedado sustentados en la tesis denominada </w:t>
      </w:r>
      <w:r w:rsidRPr="0050720C">
        <w:rPr>
          <w:rFonts w:ascii="Arial" w:hAnsi="Arial" w:cs="Arial"/>
          <w:b/>
          <w:i/>
          <w:iCs/>
          <w:sz w:val="24"/>
          <w:szCs w:val="24"/>
          <w:lang w:val="es-ES"/>
        </w:rPr>
        <w:t>“DERECHO HUMANO A LA SALUD. CRITERIOS QUE DEBEN VALORARSE PARA SU EFECTIVA GARANTÍA (OBJETIVO, SUBJETIVO, TEMPORAL E INSTITUCIONAL)”</w:t>
      </w:r>
      <w:r>
        <w:rPr>
          <w:rStyle w:val="Refdenotaalpie"/>
          <w:rFonts w:ascii="Arial" w:hAnsi="Arial" w:cs="Arial"/>
          <w:b/>
          <w:i/>
          <w:iCs/>
          <w:sz w:val="24"/>
          <w:szCs w:val="24"/>
          <w:lang w:val="es-ES"/>
        </w:rPr>
        <w:footnoteReference w:id="3"/>
      </w:r>
      <w:r w:rsidRPr="0050720C">
        <w:rPr>
          <w:rFonts w:ascii="Arial" w:hAnsi="Arial" w:cs="Arial"/>
          <w:b/>
          <w:i/>
          <w:iCs/>
          <w:sz w:val="24"/>
          <w:szCs w:val="24"/>
          <w:lang w:val="es-ES"/>
        </w:rPr>
        <w:t>.</w:t>
      </w:r>
      <w:r>
        <w:rPr>
          <w:rFonts w:ascii="Arial" w:hAnsi="Arial" w:cs="Arial"/>
          <w:bCs/>
          <w:sz w:val="24"/>
          <w:szCs w:val="24"/>
          <w:lang w:val="es-ES"/>
        </w:rPr>
        <w:t xml:space="preserve"> </w:t>
      </w:r>
    </w:p>
    <w:p w14:paraId="1F726D0F" w14:textId="77777777" w:rsidR="00540A59" w:rsidRDefault="00540A59" w:rsidP="0050720C">
      <w:pPr>
        <w:pStyle w:val="Textoindependiente2"/>
        <w:spacing w:after="0" w:line="360" w:lineRule="auto"/>
        <w:ind w:firstLine="709"/>
        <w:jc w:val="both"/>
        <w:rPr>
          <w:rFonts w:ascii="Arial" w:hAnsi="Arial" w:cs="Arial"/>
          <w:bCs/>
          <w:sz w:val="24"/>
          <w:szCs w:val="24"/>
          <w:lang w:val="es-ES"/>
        </w:rPr>
      </w:pPr>
    </w:p>
    <w:p w14:paraId="3BC3EA62" w14:textId="4C75ECC8" w:rsidR="00C70620" w:rsidRDefault="0050720C" w:rsidP="00C70620">
      <w:pPr>
        <w:pStyle w:val="Textoindependiente2"/>
        <w:spacing w:after="0" w:line="360" w:lineRule="auto"/>
        <w:ind w:firstLine="709"/>
        <w:jc w:val="both"/>
        <w:rPr>
          <w:rFonts w:ascii="Arial" w:hAnsi="Arial" w:cs="Arial"/>
          <w:bCs/>
          <w:sz w:val="24"/>
          <w:szCs w:val="24"/>
          <w:lang w:val="es-ES"/>
        </w:rPr>
      </w:pPr>
      <w:r>
        <w:rPr>
          <w:rFonts w:ascii="Arial" w:hAnsi="Arial" w:cs="Arial"/>
          <w:bCs/>
          <w:sz w:val="24"/>
          <w:szCs w:val="24"/>
          <w:lang w:val="es-ES"/>
        </w:rPr>
        <w:t>De ahí que la Suprema Corte de Justica de la Nación</w:t>
      </w:r>
      <w:r w:rsidR="00C70620">
        <w:rPr>
          <w:rFonts w:ascii="Arial" w:hAnsi="Arial" w:cs="Arial"/>
          <w:bCs/>
          <w:sz w:val="24"/>
          <w:szCs w:val="24"/>
          <w:lang w:val="es-ES"/>
        </w:rPr>
        <w:t xml:space="preserve">, en sus trabajos de sala, ha determinado que </w:t>
      </w:r>
      <w:r w:rsidRPr="0050720C">
        <w:rPr>
          <w:rFonts w:ascii="Arial" w:hAnsi="Arial" w:cs="Arial"/>
          <w:bCs/>
          <w:sz w:val="24"/>
          <w:szCs w:val="24"/>
          <w:lang w:val="es-ES"/>
        </w:rPr>
        <w:t xml:space="preserve">las autoridades responsables de prestar asistencia médica y tratamiento a los pacientes usuarios de alguna institución que integre el Sistema Nacional de Salud, deben garantizar el derecho humano a la salud mediante la valoración de los criterios siguientes: </w:t>
      </w:r>
    </w:p>
    <w:p w14:paraId="630998FC" w14:textId="77777777" w:rsidR="00C70620" w:rsidRDefault="00C70620" w:rsidP="00C70620">
      <w:pPr>
        <w:pStyle w:val="Textoindependiente2"/>
        <w:spacing w:after="0" w:line="360" w:lineRule="auto"/>
        <w:ind w:firstLine="709"/>
        <w:jc w:val="both"/>
        <w:rPr>
          <w:rFonts w:ascii="Arial" w:hAnsi="Arial" w:cs="Arial"/>
          <w:bCs/>
          <w:sz w:val="24"/>
          <w:szCs w:val="24"/>
          <w:lang w:val="es-ES"/>
        </w:rPr>
      </w:pPr>
    </w:p>
    <w:p w14:paraId="0E3AE137" w14:textId="77777777" w:rsidR="00C70620" w:rsidRPr="00C70620" w:rsidRDefault="0050720C" w:rsidP="00C70620">
      <w:pPr>
        <w:pStyle w:val="Textoindependiente2"/>
        <w:spacing w:after="0" w:line="240" w:lineRule="auto"/>
        <w:ind w:firstLine="709"/>
        <w:jc w:val="both"/>
        <w:rPr>
          <w:rFonts w:ascii="Arial" w:hAnsi="Arial" w:cs="Arial"/>
          <w:bCs/>
          <w:i/>
          <w:iCs/>
          <w:sz w:val="22"/>
          <w:szCs w:val="22"/>
          <w:lang w:val="es-ES"/>
        </w:rPr>
      </w:pPr>
      <w:r w:rsidRPr="00C70620">
        <w:rPr>
          <w:rFonts w:ascii="Arial" w:hAnsi="Arial" w:cs="Arial"/>
          <w:bCs/>
          <w:i/>
          <w:iCs/>
          <w:sz w:val="22"/>
          <w:szCs w:val="22"/>
          <w:lang w:val="es-ES"/>
        </w:rPr>
        <w:t>1) subjetivo, de acuerdo con el cual el Estado deberá actuar con el propósito de procurar el tratamiento terapéutico y farmacéutico del paciente, ya sea para lograr su reversibilidad o curación o, de ser diagnosticado con una enfermedad crónico y/o degenerativa, procurar la garantía del tratamiento necesario para el control de su sintomatología, así como el control del deterioro de su integridad física y psíquica, es decir, tomando en cuenta el estado de salud del paciente, así como sus requerimientos clínicos y médicos;</w:t>
      </w:r>
    </w:p>
    <w:p w14:paraId="12F6D7BC" w14:textId="77777777" w:rsidR="00C70620" w:rsidRPr="00C70620" w:rsidRDefault="00C70620" w:rsidP="00C70620">
      <w:pPr>
        <w:pStyle w:val="Textoindependiente2"/>
        <w:spacing w:after="0" w:line="240" w:lineRule="auto"/>
        <w:ind w:firstLine="709"/>
        <w:jc w:val="both"/>
        <w:rPr>
          <w:rFonts w:ascii="Arial" w:hAnsi="Arial" w:cs="Arial"/>
          <w:bCs/>
          <w:i/>
          <w:iCs/>
          <w:sz w:val="22"/>
          <w:szCs w:val="22"/>
          <w:lang w:val="es-ES"/>
        </w:rPr>
      </w:pPr>
    </w:p>
    <w:p w14:paraId="17984236" w14:textId="77777777" w:rsidR="00C70620" w:rsidRPr="00C70620" w:rsidRDefault="0050720C" w:rsidP="00C70620">
      <w:pPr>
        <w:pStyle w:val="Textoindependiente2"/>
        <w:spacing w:after="0" w:line="240" w:lineRule="auto"/>
        <w:ind w:firstLine="709"/>
        <w:jc w:val="both"/>
        <w:rPr>
          <w:rFonts w:ascii="Arial" w:hAnsi="Arial" w:cs="Arial"/>
          <w:bCs/>
          <w:i/>
          <w:iCs/>
          <w:sz w:val="22"/>
          <w:szCs w:val="22"/>
          <w:lang w:val="es-ES"/>
        </w:rPr>
      </w:pPr>
      <w:r w:rsidRPr="00C70620">
        <w:rPr>
          <w:rFonts w:ascii="Arial" w:hAnsi="Arial" w:cs="Arial"/>
          <w:bCs/>
          <w:i/>
          <w:iCs/>
          <w:sz w:val="22"/>
          <w:szCs w:val="22"/>
          <w:lang w:val="es-ES"/>
        </w:rPr>
        <w:t xml:space="preserve"> 2) objetivo, conforme al cual el Estado deberá garantizar que el tratamiento sea adecuado, de modo que si el paciente requiere algún medicamento, éste contenga las sales originales o genéricas que conserven la biodisponibilidad y bioequivalencia de las sales originales para su efectividad; </w:t>
      </w:r>
    </w:p>
    <w:p w14:paraId="36A6C8A4" w14:textId="77777777" w:rsidR="00C70620" w:rsidRPr="00C70620" w:rsidRDefault="00C70620" w:rsidP="00C70620">
      <w:pPr>
        <w:pStyle w:val="Textoindependiente2"/>
        <w:spacing w:after="0" w:line="240" w:lineRule="auto"/>
        <w:ind w:firstLine="709"/>
        <w:jc w:val="both"/>
        <w:rPr>
          <w:rFonts w:ascii="Arial" w:hAnsi="Arial" w:cs="Arial"/>
          <w:bCs/>
          <w:i/>
          <w:iCs/>
          <w:sz w:val="22"/>
          <w:szCs w:val="22"/>
          <w:lang w:val="es-ES"/>
        </w:rPr>
      </w:pPr>
    </w:p>
    <w:p w14:paraId="451D4278" w14:textId="77777777" w:rsidR="00C70620" w:rsidRPr="00C70620" w:rsidRDefault="0050720C" w:rsidP="00C70620">
      <w:pPr>
        <w:pStyle w:val="Textoindependiente2"/>
        <w:spacing w:after="0" w:line="240" w:lineRule="auto"/>
        <w:ind w:firstLine="709"/>
        <w:jc w:val="both"/>
        <w:rPr>
          <w:rFonts w:ascii="Arial" w:hAnsi="Arial" w:cs="Arial"/>
          <w:bCs/>
          <w:i/>
          <w:iCs/>
          <w:sz w:val="22"/>
          <w:szCs w:val="22"/>
          <w:lang w:val="es-ES"/>
        </w:rPr>
      </w:pPr>
      <w:r w:rsidRPr="00C70620">
        <w:rPr>
          <w:rFonts w:ascii="Arial" w:hAnsi="Arial" w:cs="Arial"/>
          <w:bCs/>
          <w:i/>
          <w:iCs/>
          <w:sz w:val="22"/>
          <w:szCs w:val="22"/>
          <w:lang w:val="es-ES"/>
        </w:rPr>
        <w:t>3) temporal, conforme al cual el Estado deberá garantizar que el tratamiento del paciente se garantice de forma oportuna, permanente y constante; y,</w:t>
      </w:r>
    </w:p>
    <w:p w14:paraId="267BF1A9" w14:textId="77777777" w:rsidR="00C70620" w:rsidRPr="00C70620" w:rsidRDefault="00C70620" w:rsidP="00C70620">
      <w:pPr>
        <w:pStyle w:val="Textoindependiente2"/>
        <w:spacing w:after="0" w:line="240" w:lineRule="auto"/>
        <w:ind w:firstLine="709"/>
        <w:jc w:val="both"/>
        <w:rPr>
          <w:rFonts w:ascii="Arial" w:hAnsi="Arial" w:cs="Arial"/>
          <w:bCs/>
          <w:i/>
          <w:iCs/>
          <w:sz w:val="22"/>
          <w:szCs w:val="22"/>
          <w:lang w:val="es-ES"/>
        </w:rPr>
      </w:pPr>
    </w:p>
    <w:p w14:paraId="4BC6EFED" w14:textId="77777777" w:rsidR="00C70620" w:rsidRDefault="0050720C" w:rsidP="00C70620">
      <w:pPr>
        <w:pStyle w:val="Textoindependiente2"/>
        <w:spacing w:after="0" w:line="240" w:lineRule="auto"/>
        <w:ind w:firstLine="709"/>
        <w:jc w:val="both"/>
        <w:rPr>
          <w:rFonts w:ascii="Arial" w:hAnsi="Arial" w:cs="Arial"/>
          <w:bCs/>
          <w:i/>
          <w:iCs/>
          <w:sz w:val="22"/>
          <w:szCs w:val="22"/>
          <w:lang w:val="es-ES"/>
        </w:rPr>
      </w:pPr>
      <w:r w:rsidRPr="00C70620">
        <w:rPr>
          <w:rFonts w:ascii="Arial" w:hAnsi="Arial" w:cs="Arial"/>
          <w:bCs/>
          <w:i/>
          <w:iCs/>
          <w:sz w:val="22"/>
          <w:szCs w:val="22"/>
          <w:lang w:val="es-ES"/>
        </w:rPr>
        <w:lastRenderedPageBreak/>
        <w:t xml:space="preserve"> 4) institucional, de acuerdo con el cual el Estado debe garantizar que las unidades médicas o instituciones de salud que se encarguen de la garantía del tratamiento lo hagan de conformidad con los estándares más altos de tecnología y especialización médica.</w:t>
      </w:r>
    </w:p>
    <w:p w14:paraId="5951CC0E" w14:textId="023EDDB5" w:rsidR="00C70620" w:rsidRDefault="00C70620" w:rsidP="00C70620">
      <w:pPr>
        <w:pStyle w:val="Textoindependiente2"/>
        <w:spacing w:after="0" w:line="240" w:lineRule="auto"/>
        <w:ind w:firstLine="709"/>
        <w:jc w:val="both"/>
        <w:rPr>
          <w:rFonts w:ascii="Arial" w:hAnsi="Arial" w:cs="Arial"/>
          <w:bCs/>
          <w:i/>
          <w:iCs/>
          <w:sz w:val="22"/>
          <w:szCs w:val="22"/>
          <w:lang w:val="es-ES"/>
        </w:rPr>
      </w:pPr>
    </w:p>
    <w:p w14:paraId="40CC1A48" w14:textId="77777777" w:rsidR="00C70620" w:rsidRDefault="00C70620" w:rsidP="00C70620">
      <w:pPr>
        <w:pStyle w:val="Textoindependiente2"/>
        <w:spacing w:after="0" w:line="240" w:lineRule="auto"/>
        <w:ind w:firstLine="709"/>
        <w:jc w:val="both"/>
        <w:rPr>
          <w:rFonts w:ascii="Arial" w:hAnsi="Arial" w:cs="Arial"/>
          <w:bCs/>
          <w:i/>
          <w:iCs/>
          <w:sz w:val="22"/>
          <w:szCs w:val="22"/>
          <w:lang w:val="es-ES"/>
        </w:rPr>
      </w:pPr>
    </w:p>
    <w:p w14:paraId="3B984F28" w14:textId="77777777" w:rsidR="00C70620" w:rsidRDefault="0050720C" w:rsidP="00C70620">
      <w:pPr>
        <w:pStyle w:val="Textoindependiente2"/>
        <w:spacing w:after="0" w:line="360" w:lineRule="auto"/>
        <w:ind w:firstLine="709"/>
        <w:jc w:val="both"/>
        <w:rPr>
          <w:rFonts w:ascii="Arial" w:hAnsi="Arial" w:cs="Arial"/>
          <w:bCs/>
          <w:sz w:val="24"/>
          <w:szCs w:val="24"/>
          <w:lang w:val="es-ES"/>
        </w:rPr>
      </w:pPr>
      <w:r w:rsidRPr="0050720C">
        <w:rPr>
          <w:rFonts w:ascii="Arial" w:hAnsi="Arial" w:cs="Arial"/>
          <w:bCs/>
          <w:sz w:val="24"/>
          <w:szCs w:val="24"/>
          <w:lang w:val="es-ES"/>
        </w:rPr>
        <w:t>Los criterios aludidos deben evaluarse en la medida en que se trata de la garantía del derecho humano a la salud; derecho económico, social y cultural, cuyo cumplimiento es progresivo, y cuya efectividad depende de los medios de los que disponga el Estado para su satisfacción</w:t>
      </w:r>
      <w:r w:rsidR="00C70620">
        <w:rPr>
          <w:rFonts w:ascii="Arial" w:hAnsi="Arial" w:cs="Arial"/>
          <w:bCs/>
          <w:sz w:val="24"/>
          <w:szCs w:val="24"/>
          <w:lang w:val="es-ES"/>
        </w:rPr>
        <w:t>.</w:t>
      </w:r>
    </w:p>
    <w:p w14:paraId="69659EC5" w14:textId="77777777" w:rsidR="00C70620" w:rsidRDefault="00C70620" w:rsidP="00C70620">
      <w:pPr>
        <w:pStyle w:val="Textoindependiente2"/>
        <w:spacing w:after="0" w:line="360" w:lineRule="auto"/>
        <w:ind w:firstLine="709"/>
        <w:jc w:val="both"/>
        <w:rPr>
          <w:rFonts w:ascii="Arial" w:hAnsi="Arial" w:cs="Arial"/>
          <w:bCs/>
          <w:sz w:val="24"/>
          <w:szCs w:val="24"/>
          <w:lang w:val="es-ES"/>
        </w:rPr>
      </w:pPr>
    </w:p>
    <w:p w14:paraId="415DFCAC" w14:textId="7B858616" w:rsidR="0050720C" w:rsidRPr="00C70620" w:rsidRDefault="00C70620" w:rsidP="00C70620">
      <w:pPr>
        <w:pStyle w:val="Textoindependiente2"/>
        <w:spacing w:after="0" w:line="360" w:lineRule="auto"/>
        <w:ind w:firstLine="709"/>
        <w:jc w:val="both"/>
        <w:rPr>
          <w:rFonts w:ascii="Arial" w:hAnsi="Arial" w:cs="Arial"/>
          <w:bCs/>
          <w:i/>
          <w:iCs/>
          <w:sz w:val="22"/>
          <w:szCs w:val="22"/>
          <w:lang w:val="es-ES"/>
        </w:rPr>
      </w:pPr>
      <w:r>
        <w:rPr>
          <w:rFonts w:ascii="Arial" w:hAnsi="Arial" w:cs="Arial"/>
          <w:bCs/>
          <w:sz w:val="24"/>
          <w:szCs w:val="24"/>
          <w:lang w:val="es-ES"/>
        </w:rPr>
        <w:t xml:space="preserve">No menos importante es decir que tales criterios se han basado en el estudio integral de los </w:t>
      </w:r>
      <w:r w:rsidR="0050720C" w:rsidRPr="0050720C">
        <w:rPr>
          <w:rFonts w:ascii="Arial" w:hAnsi="Arial" w:cs="Arial"/>
          <w:bCs/>
          <w:sz w:val="24"/>
          <w:szCs w:val="24"/>
          <w:lang w:val="es-ES"/>
        </w:rPr>
        <w:t>artículos 4o., párrafo cuarto, de la Constitución Política de los Estados Unidos Mexicanos, 25 de la Declaración Universal de los Derechos Humanos, 12 del Pacto Internacional de Derechos Económicos, Sociales y Culturales, 5 de la Convención Internacional sobre la Eliminación de todas las Formas de Discriminación Racial, 11 y 12 de la Convención sobre la Eliminación de todas las formas de Discriminación contra la Mujer y 24 de la Convención sobre los Derechos del Niño.</w:t>
      </w:r>
    </w:p>
    <w:p w14:paraId="4DB327FA" w14:textId="77777777" w:rsidR="0050720C" w:rsidRPr="0050720C" w:rsidRDefault="0050720C" w:rsidP="00C70620">
      <w:pPr>
        <w:pStyle w:val="Textoindependiente2"/>
        <w:spacing w:after="0" w:line="360" w:lineRule="auto"/>
        <w:ind w:firstLine="709"/>
        <w:rPr>
          <w:rFonts w:ascii="Arial" w:hAnsi="Arial" w:cs="Arial"/>
          <w:bCs/>
          <w:sz w:val="24"/>
          <w:szCs w:val="24"/>
          <w:lang w:val="es-ES"/>
        </w:rPr>
      </w:pPr>
    </w:p>
    <w:p w14:paraId="30A3857F" w14:textId="77777777" w:rsidR="00D0501B" w:rsidRDefault="00C1531D" w:rsidP="00D0501B">
      <w:pPr>
        <w:pStyle w:val="Textoindependiente2"/>
        <w:spacing w:after="0" w:line="360" w:lineRule="auto"/>
        <w:ind w:firstLine="709"/>
        <w:jc w:val="both"/>
        <w:rPr>
          <w:rFonts w:ascii="Arial" w:hAnsi="Arial" w:cs="Arial"/>
          <w:bCs/>
          <w:sz w:val="24"/>
          <w:szCs w:val="24"/>
          <w:lang w:val="es-ES"/>
        </w:rPr>
      </w:pPr>
      <w:r>
        <w:rPr>
          <w:rFonts w:ascii="Arial" w:hAnsi="Arial" w:cs="Arial"/>
          <w:b/>
          <w:sz w:val="24"/>
          <w:szCs w:val="24"/>
          <w:lang w:val="es-ES"/>
        </w:rPr>
        <w:t>TERCERA</w:t>
      </w:r>
      <w:r w:rsidR="00C34333" w:rsidRPr="00147840">
        <w:rPr>
          <w:rFonts w:ascii="Arial" w:hAnsi="Arial" w:cs="Arial"/>
          <w:b/>
          <w:sz w:val="24"/>
          <w:szCs w:val="24"/>
          <w:lang w:val="es-ES"/>
        </w:rPr>
        <w:t xml:space="preserve">. </w:t>
      </w:r>
      <w:r w:rsidR="0020742C" w:rsidRPr="0020742C">
        <w:rPr>
          <w:rFonts w:ascii="Arial" w:hAnsi="Arial" w:cs="Arial"/>
          <w:bCs/>
          <w:sz w:val="24"/>
          <w:szCs w:val="24"/>
          <w:lang w:val="es-ES"/>
        </w:rPr>
        <w:t xml:space="preserve">Ahora bien, y una vez establecidos los diversos considerandos normativos que revisten el dictamen, se precisa describir la intención del legislador respecto al cambio que propone; motivos que sin lugar a dudas representan un avance y mejora para el usuario </w:t>
      </w:r>
      <w:r w:rsidR="0020742C">
        <w:rPr>
          <w:rFonts w:ascii="Arial" w:hAnsi="Arial" w:cs="Arial"/>
          <w:bCs/>
          <w:sz w:val="24"/>
          <w:szCs w:val="24"/>
          <w:lang w:val="es-ES"/>
        </w:rPr>
        <w:t xml:space="preserve">de los servicios médicos en Yucatán. </w:t>
      </w:r>
    </w:p>
    <w:p w14:paraId="512407A5" w14:textId="77777777" w:rsidR="00D0501B" w:rsidRDefault="00D0501B" w:rsidP="00D0501B">
      <w:pPr>
        <w:pStyle w:val="Textoindependiente2"/>
        <w:spacing w:after="0" w:line="360" w:lineRule="auto"/>
        <w:ind w:firstLine="709"/>
        <w:jc w:val="both"/>
        <w:rPr>
          <w:rFonts w:ascii="Arial" w:hAnsi="Arial" w:cs="Arial"/>
          <w:bCs/>
          <w:sz w:val="24"/>
          <w:szCs w:val="24"/>
          <w:lang w:val="es-ES"/>
        </w:rPr>
      </w:pPr>
    </w:p>
    <w:p w14:paraId="1DC9AC49" w14:textId="77777777" w:rsidR="00D0501B" w:rsidRDefault="00D0501B" w:rsidP="00D0501B">
      <w:pPr>
        <w:pStyle w:val="Textoindependiente2"/>
        <w:spacing w:after="0" w:line="360" w:lineRule="auto"/>
        <w:ind w:firstLine="709"/>
        <w:jc w:val="both"/>
        <w:rPr>
          <w:rFonts w:ascii="Arial" w:hAnsi="Arial" w:cs="Arial"/>
          <w:bCs/>
          <w:sz w:val="24"/>
          <w:szCs w:val="24"/>
          <w:lang w:val="es-ES"/>
        </w:rPr>
      </w:pPr>
      <w:r w:rsidRPr="00D0501B">
        <w:rPr>
          <w:rFonts w:ascii="Arial" w:hAnsi="Arial" w:cs="Arial"/>
          <w:bCs/>
          <w:sz w:val="24"/>
          <w:szCs w:val="24"/>
          <w:lang w:val="es-ES"/>
        </w:rPr>
        <w:t>De ahí que valga la pena reiterar que el objetivo es claro, la presente modificación legal implica acrecentar las acciones públicas para prevenir y eliminar situaciones de riesgo en el tratamiento del c</w:t>
      </w:r>
      <w:r w:rsidR="0020742C" w:rsidRPr="00D0501B">
        <w:rPr>
          <w:rFonts w:ascii="Arial" w:hAnsi="Arial" w:cs="Arial"/>
          <w:bCs/>
          <w:sz w:val="24"/>
          <w:szCs w:val="24"/>
          <w:lang w:val="es-ES"/>
        </w:rPr>
        <w:t>áncer</w:t>
      </w:r>
      <w:r w:rsidRPr="00D0501B">
        <w:rPr>
          <w:rFonts w:ascii="Arial" w:hAnsi="Arial" w:cs="Arial"/>
          <w:bCs/>
          <w:sz w:val="24"/>
          <w:szCs w:val="24"/>
          <w:lang w:val="es-ES"/>
        </w:rPr>
        <w:t xml:space="preserve">. </w:t>
      </w:r>
    </w:p>
    <w:p w14:paraId="13A7E4C6" w14:textId="77777777" w:rsidR="00D0501B" w:rsidRDefault="00D0501B" w:rsidP="00D0501B">
      <w:pPr>
        <w:pStyle w:val="Textoindependiente2"/>
        <w:spacing w:after="0" w:line="360" w:lineRule="auto"/>
        <w:ind w:firstLine="709"/>
        <w:jc w:val="both"/>
        <w:rPr>
          <w:rFonts w:ascii="Arial" w:hAnsi="Arial" w:cs="Arial"/>
          <w:bCs/>
          <w:sz w:val="24"/>
          <w:szCs w:val="24"/>
          <w:lang w:val="es-ES"/>
        </w:rPr>
      </w:pPr>
    </w:p>
    <w:p w14:paraId="49444B9F" w14:textId="1CB97F23" w:rsidR="00D0501B" w:rsidRDefault="00D0501B" w:rsidP="00D0501B">
      <w:pPr>
        <w:pStyle w:val="Textoindependiente2"/>
        <w:spacing w:after="0" w:line="360" w:lineRule="auto"/>
        <w:ind w:firstLine="709"/>
        <w:jc w:val="both"/>
        <w:rPr>
          <w:rFonts w:ascii="Arial" w:hAnsi="Arial" w:cs="Arial"/>
          <w:bCs/>
          <w:sz w:val="24"/>
          <w:szCs w:val="24"/>
          <w:lang w:val="es-ES"/>
        </w:rPr>
      </w:pPr>
      <w:r w:rsidRPr="00D0501B">
        <w:rPr>
          <w:rFonts w:ascii="Arial" w:hAnsi="Arial" w:cs="Arial"/>
          <w:bCs/>
          <w:sz w:val="24"/>
          <w:szCs w:val="24"/>
          <w:lang w:val="es-ES"/>
        </w:rPr>
        <w:t xml:space="preserve">La reforma tal como se expresa en la iniciativa, es contundente para las autoridades sanitarias, es decir, refuerza la cultura de </w:t>
      </w:r>
      <w:r w:rsidR="0020742C" w:rsidRPr="00D0501B">
        <w:rPr>
          <w:rFonts w:ascii="Arial" w:hAnsi="Arial" w:cs="Arial"/>
          <w:bCs/>
          <w:sz w:val="24"/>
          <w:szCs w:val="24"/>
          <w:lang w:val="es-ES"/>
        </w:rPr>
        <w:t xml:space="preserve">la prevención </w:t>
      </w:r>
      <w:r w:rsidRPr="00D0501B">
        <w:rPr>
          <w:rFonts w:ascii="Arial" w:hAnsi="Arial" w:cs="Arial"/>
          <w:bCs/>
          <w:sz w:val="24"/>
          <w:szCs w:val="24"/>
          <w:lang w:val="es-ES"/>
        </w:rPr>
        <w:t xml:space="preserve">como la mejor </w:t>
      </w:r>
      <w:r w:rsidRPr="00D0501B">
        <w:rPr>
          <w:rFonts w:ascii="Arial" w:hAnsi="Arial" w:cs="Arial"/>
          <w:bCs/>
          <w:sz w:val="24"/>
          <w:szCs w:val="24"/>
          <w:lang w:val="es-ES"/>
        </w:rPr>
        <w:lastRenderedPageBreak/>
        <w:t xml:space="preserve">arma </w:t>
      </w:r>
      <w:r w:rsidR="0020742C" w:rsidRPr="00D0501B">
        <w:rPr>
          <w:rFonts w:ascii="Arial" w:hAnsi="Arial" w:cs="Arial"/>
          <w:bCs/>
          <w:sz w:val="24"/>
          <w:szCs w:val="24"/>
          <w:lang w:val="es-ES"/>
        </w:rPr>
        <w:t>para atender y salvar a</w:t>
      </w:r>
      <w:r w:rsidRPr="00D0501B">
        <w:rPr>
          <w:rFonts w:ascii="Arial" w:hAnsi="Arial" w:cs="Arial"/>
          <w:bCs/>
          <w:sz w:val="24"/>
          <w:szCs w:val="24"/>
          <w:lang w:val="es-ES"/>
        </w:rPr>
        <w:t xml:space="preserve"> más</w:t>
      </w:r>
      <w:r w:rsidR="0020742C" w:rsidRPr="00D0501B">
        <w:rPr>
          <w:rFonts w:ascii="Arial" w:hAnsi="Arial" w:cs="Arial"/>
          <w:bCs/>
          <w:sz w:val="24"/>
          <w:szCs w:val="24"/>
          <w:lang w:val="es-ES"/>
        </w:rPr>
        <w:t xml:space="preserve"> personas </w:t>
      </w:r>
      <w:r w:rsidRPr="00D0501B">
        <w:rPr>
          <w:rFonts w:ascii="Arial" w:hAnsi="Arial" w:cs="Arial"/>
          <w:bCs/>
          <w:sz w:val="24"/>
          <w:szCs w:val="24"/>
          <w:lang w:val="es-ES"/>
        </w:rPr>
        <w:t xml:space="preserve">de este padecimiento. </w:t>
      </w:r>
      <w:r>
        <w:rPr>
          <w:rFonts w:ascii="Arial" w:hAnsi="Arial" w:cs="Arial"/>
          <w:bCs/>
          <w:sz w:val="24"/>
          <w:szCs w:val="24"/>
          <w:lang w:val="es-ES"/>
        </w:rPr>
        <w:t xml:space="preserve">En este sentido, el punto principal obedece a la necesidad de asegurar el perfecto funcionamiento de los instrumentos médicos enfocados en la prevención y tratamiento, así como que las personas autorizadas para operarlas tengan el conocimiento pleno de su manejo y aplicación, es decir, sepan usarlas de manera correcta y óptima. </w:t>
      </w:r>
    </w:p>
    <w:p w14:paraId="134F2AC6" w14:textId="5F28A53A" w:rsidR="00D0501B" w:rsidRDefault="00D0501B" w:rsidP="00D0501B">
      <w:pPr>
        <w:pStyle w:val="Textoindependiente2"/>
        <w:spacing w:after="0" w:line="360" w:lineRule="auto"/>
        <w:ind w:firstLine="709"/>
        <w:jc w:val="both"/>
        <w:rPr>
          <w:rFonts w:ascii="Arial" w:hAnsi="Arial" w:cs="Arial"/>
          <w:bCs/>
          <w:sz w:val="24"/>
          <w:szCs w:val="24"/>
          <w:lang w:val="es-ES"/>
        </w:rPr>
      </w:pPr>
    </w:p>
    <w:p w14:paraId="35577DDC" w14:textId="7C191B9E" w:rsidR="00D0501B" w:rsidRDefault="00D0501B" w:rsidP="00D0501B">
      <w:pPr>
        <w:pStyle w:val="Textoindependiente2"/>
        <w:spacing w:after="0" w:line="360" w:lineRule="auto"/>
        <w:ind w:firstLine="709"/>
        <w:jc w:val="both"/>
        <w:rPr>
          <w:rFonts w:ascii="Arial" w:hAnsi="Arial" w:cs="Arial"/>
          <w:bCs/>
          <w:sz w:val="24"/>
          <w:szCs w:val="24"/>
          <w:lang w:val="es-ES"/>
        </w:rPr>
      </w:pPr>
      <w:r>
        <w:rPr>
          <w:rFonts w:ascii="Arial" w:hAnsi="Arial" w:cs="Arial"/>
          <w:bCs/>
          <w:sz w:val="24"/>
          <w:szCs w:val="24"/>
          <w:lang w:val="es-ES"/>
        </w:rPr>
        <w:t xml:space="preserve">Con base a lo anterior, el cambio jurídico que se estudia nace de la necesidad de darle solución a un hecho </w:t>
      </w:r>
      <w:r w:rsidR="00CB38F9">
        <w:rPr>
          <w:rFonts w:ascii="Arial" w:hAnsi="Arial" w:cs="Arial"/>
          <w:bCs/>
          <w:sz w:val="24"/>
          <w:szCs w:val="24"/>
          <w:lang w:val="es-ES"/>
        </w:rPr>
        <w:t xml:space="preserve">que parece simple pero que provoca daños irreparables a la salud de los usuarios de los servicios médicos preventivos y de tratamiento, con la reforma se busca abatir cualquier tipo de negligencia médica en el manejo y operación de dichos aparatos. </w:t>
      </w:r>
    </w:p>
    <w:p w14:paraId="313AD242" w14:textId="6A4564C5" w:rsidR="00CB38F9" w:rsidRDefault="00CB38F9" w:rsidP="00D0501B">
      <w:pPr>
        <w:pStyle w:val="Textoindependiente2"/>
        <w:spacing w:after="0" w:line="360" w:lineRule="auto"/>
        <w:ind w:firstLine="709"/>
        <w:jc w:val="both"/>
        <w:rPr>
          <w:rFonts w:ascii="Arial" w:hAnsi="Arial" w:cs="Arial"/>
          <w:bCs/>
          <w:sz w:val="24"/>
          <w:szCs w:val="24"/>
          <w:lang w:val="es-ES"/>
        </w:rPr>
      </w:pPr>
    </w:p>
    <w:p w14:paraId="0337DAD2" w14:textId="58B13C54" w:rsidR="00CB38F9" w:rsidRPr="00D0501B" w:rsidRDefault="00CB38F9" w:rsidP="00D0501B">
      <w:pPr>
        <w:pStyle w:val="Textoindependiente2"/>
        <w:spacing w:after="0" w:line="360" w:lineRule="auto"/>
        <w:ind w:firstLine="709"/>
        <w:jc w:val="both"/>
        <w:rPr>
          <w:rFonts w:ascii="Arial" w:hAnsi="Arial" w:cs="Arial"/>
          <w:bCs/>
          <w:sz w:val="24"/>
          <w:szCs w:val="24"/>
          <w:lang w:val="es-ES"/>
        </w:rPr>
      </w:pPr>
      <w:r>
        <w:rPr>
          <w:rFonts w:ascii="Arial" w:hAnsi="Arial" w:cs="Arial"/>
          <w:bCs/>
          <w:sz w:val="24"/>
          <w:szCs w:val="24"/>
          <w:lang w:val="es-ES"/>
        </w:rPr>
        <w:t xml:space="preserve">Por consiguiente, si bien la reforma crea un artículo 129 Bis al marco normativo local en materia de salud, esta adición deviene de revisión responsable y objetiva con lo que se requiere para atacar una problemática actual y cierta, por tal motivo el cambio que se aprueba significa un gran cambio en la vida de las personas y que garantizará el trabajo de las instituciones médicas en tan importante labor preventiva al cáncer. </w:t>
      </w:r>
    </w:p>
    <w:p w14:paraId="51A0F06B" w14:textId="77777777" w:rsidR="00D0501B" w:rsidRDefault="00D0501B" w:rsidP="00D0501B">
      <w:pPr>
        <w:spacing w:after="0" w:line="360" w:lineRule="auto"/>
        <w:ind w:left="695" w:right="-6" w:firstLine="709"/>
        <w:rPr>
          <w:rFonts w:eastAsia="Times New Roman"/>
          <w:bCs/>
          <w:color w:val="auto"/>
          <w:szCs w:val="24"/>
          <w:lang w:val="es-ES" w:eastAsia="es-ES"/>
        </w:rPr>
      </w:pPr>
    </w:p>
    <w:p w14:paraId="50930A4F" w14:textId="01C70482" w:rsidR="00C35A4C" w:rsidRDefault="0020742C" w:rsidP="00CB38F9">
      <w:pPr>
        <w:spacing w:line="355" w:lineRule="auto"/>
        <w:ind w:left="142" w:right="-6" w:firstLine="709"/>
      </w:pPr>
      <w:r w:rsidRPr="00D0501B">
        <w:t xml:space="preserve">En ese orden de ideas, </w:t>
      </w:r>
      <w:r w:rsidRPr="00321CDB">
        <w:rPr>
          <w:i/>
          <w:iCs/>
        </w:rPr>
        <w:t>la Ley de Salud del Estado de Yucatán en su apartado Capítulo III denominado de Enfermedades no Transmisibles</w:t>
      </w:r>
      <w:r w:rsidR="00321CDB">
        <w:t xml:space="preserve">, en su </w:t>
      </w:r>
      <w:r w:rsidRPr="00D0501B">
        <w:t>artículo 129, se expresa</w:t>
      </w:r>
      <w:r w:rsidR="00321CDB">
        <w:t xml:space="preserve"> lo siguiente</w:t>
      </w:r>
      <w:r w:rsidRPr="00D0501B">
        <w:t xml:space="preserve">: </w:t>
      </w:r>
    </w:p>
    <w:p w14:paraId="414C725A" w14:textId="20D6193D" w:rsidR="0020742C" w:rsidRPr="00C35A4C" w:rsidRDefault="0020742C" w:rsidP="00C35A4C">
      <w:pPr>
        <w:spacing w:line="240" w:lineRule="auto"/>
        <w:ind w:left="142" w:right="-6" w:firstLine="709"/>
        <w:rPr>
          <w:i/>
          <w:iCs/>
        </w:rPr>
      </w:pPr>
      <w:r w:rsidRPr="00C35A4C">
        <w:rPr>
          <w:i/>
          <w:iCs/>
          <w:sz w:val="22"/>
          <w:szCs w:val="20"/>
        </w:rPr>
        <w:t>“El Estado realizará actividades de prevención y control de cáncer y las demás enfermedades no transmisibles que las autoridades competentes determinen, coordinando sus actividades con otras Dependencias y Entidades Públicas y con la Secretaría para la investigación, prevención y control de dichas enfermedades”.</w:t>
      </w:r>
      <w:r w:rsidRPr="00C35A4C">
        <w:rPr>
          <w:i/>
          <w:iCs/>
        </w:rPr>
        <w:t xml:space="preserve"> </w:t>
      </w:r>
    </w:p>
    <w:p w14:paraId="1E054C32" w14:textId="5DB95A6F" w:rsidR="0020742C" w:rsidRDefault="0020742C" w:rsidP="00CB38F9">
      <w:pPr>
        <w:spacing w:line="355" w:lineRule="auto"/>
        <w:ind w:left="142" w:right="-6" w:firstLine="709"/>
      </w:pPr>
      <w:r w:rsidRPr="00D0501B">
        <w:lastRenderedPageBreak/>
        <w:t xml:space="preserve">Como vemos, el artículo de manera declarativa obliga a las autoridades yucatecas en materia de salud a realizar actividades de prevención y control de cáncer, entre otras enfermedades no transmisibles, pero no refiere a un control y revisión respecto a los instrumentos que son utilizados para dicha finalidad, esto, no quiere decir que no se haga, pero la ley no lo expresa literalmente, lo que puede dejar un vacío en cuanto a la interpretación y por tanto </w:t>
      </w:r>
      <w:r w:rsidR="00C35A4C">
        <w:t>la adición en comento se considera necesaria</w:t>
      </w:r>
      <w:r w:rsidRPr="00D0501B">
        <w:t xml:space="preserve">, principalmente en cuanto a la acción preventiva </w:t>
      </w:r>
      <w:r w:rsidR="00C35A4C">
        <w:t>en contra de tan terrible enfermedad</w:t>
      </w:r>
      <w:r w:rsidRPr="00D0501B">
        <w:t xml:space="preserve">. </w:t>
      </w:r>
    </w:p>
    <w:p w14:paraId="2ACF44A5" w14:textId="37AD8A18" w:rsidR="00C35A4C" w:rsidRDefault="00C35A4C" w:rsidP="00CB38F9">
      <w:pPr>
        <w:spacing w:line="355" w:lineRule="auto"/>
        <w:ind w:left="142" w:right="-6" w:firstLine="709"/>
      </w:pPr>
      <w:r>
        <w:t>Bajo este orden de ideas, como ha quedado plasmado en el presente dictamen, el Congreso del Estado de Yucatán como garante en la maximización de los derechos sustantivos es competente para aplicar las directrices normativas para fortalecer el marco normativo interno</w:t>
      </w:r>
      <w:r w:rsidR="00321CDB">
        <w:t xml:space="preserve"> en aras de robustecer el pleno acceso a la salud en condiciones de seguridad, certeza y brindar una mejor prestación en los servicios clínicos y médicos en tan vital área. </w:t>
      </w:r>
    </w:p>
    <w:p w14:paraId="17978EA4" w14:textId="6A32A643" w:rsidR="00321CDB" w:rsidRDefault="00321CDB" w:rsidP="00CB38F9">
      <w:pPr>
        <w:spacing w:line="355" w:lineRule="auto"/>
        <w:ind w:left="142" w:right="-6" w:firstLine="709"/>
      </w:pPr>
      <w:r w:rsidRPr="00321CDB">
        <w:rPr>
          <w:b/>
          <w:bCs/>
        </w:rPr>
        <w:t xml:space="preserve">CUARTO. </w:t>
      </w:r>
      <w:r w:rsidRPr="00321CDB">
        <w:t xml:space="preserve">El presente dictamen reúne todos los requisitos de legalidad, constitucionalidad y convencionalidad en materia de salud, </w:t>
      </w:r>
      <w:r>
        <w:t xml:space="preserve">sin duda quienes integramos la Comisión Permanente de Salud </w:t>
      </w:r>
      <w:r w:rsidR="00550C76">
        <w:t xml:space="preserve">y Seguridad Social </w:t>
      </w:r>
      <w:r>
        <w:t xml:space="preserve">del Honorable Congreso del Estado de Yucatán reconocemos el avance que implica la modificación legal al marco interno, así también estamos de acuerdo en su trascendencia y la bondad que materialmente representa para miles de personas. </w:t>
      </w:r>
    </w:p>
    <w:p w14:paraId="7E393FD9" w14:textId="0B1EBF8A" w:rsidR="00321CDB" w:rsidRPr="00321CDB" w:rsidRDefault="00321CDB" w:rsidP="00CB38F9">
      <w:pPr>
        <w:spacing w:line="355" w:lineRule="auto"/>
        <w:ind w:left="142" w:right="-6" w:firstLine="709"/>
      </w:pPr>
      <w:r w:rsidRPr="00321CDB">
        <w:t xml:space="preserve">Los integrantes del órgano legislativo </w:t>
      </w:r>
      <w:r>
        <w:t xml:space="preserve">hemos dedicado </w:t>
      </w:r>
      <w:r w:rsidRPr="00321CDB">
        <w:t xml:space="preserve">horas de </w:t>
      </w:r>
      <w:r>
        <w:t xml:space="preserve">intenso </w:t>
      </w:r>
      <w:r w:rsidRPr="00321CDB">
        <w:t xml:space="preserve">estudio, análisis y reflexión </w:t>
      </w:r>
      <w:r>
        <w:t>al caso que nos ocupa</w:t>
      </w:r>
      <w:r w:rsidR="00F3784F">
        <w:t xml:space="preserve">; derivado de ese encuentro de ideas se ha producido un decreto que integra las opiniones, observaciones y propuestas técnicas que proveen de certeza y seguridad jurídica a la reforma; por </w:t>
      </w:r>
      <w:r w:rsidR="00F3784F">
        <w:lastRenderedPageBreak/>
        <w:t xml:space="preserve">tanto, </w:t>
      </w:r>
      <w:r>
        <w:t>todos coincidimos en la necesidad de introducir a la ley local en cita un cambio eficaz e idóneo</w:t>
      </w:r>
      <w:r w:rsidR="00F3784F">
        <w:t xml:space="preserve">, cuyos resultados se aprecien a corto, mediana y largo plazo en mejores condiciones de salud y bienestar en mujeres y hombres en la entidad. </w:t>
      </w:r>
    </w:p>
    <w:p w14:paraId="520F6171" w14:textId="11D8C8A5" w:rsidR="00D30198" w:rsidRPr="00147840" w:rsidRDefault="00234724" w:rsidP="00240F6C">
      <w:pPr>
        <w:pStyle w:val="Textoindependiente2"/>
        <w:spacing w:after="0" w:line="360" w:lineRule="auto"/>
        <w:ind w:firstLine="709"/>
        <w:jc w:val="both"/>
        <w:rPr>
          <w:rFonts w:ascii="Arial" w:hAnsi="Arial" w:cs="Arial"/>
          <w:sz w:val="24"/>
          <w:szCs w:val="24"/>
        </w:rPr>
      </w:pPr>
      <w:r w:rsidRPr="00147840">
        <w:rPr>
          <w:rFonts w:ascii="Arial" w:hAnsi="Arial" w:cs="Arial"/>
          <w:sz w:val="24"/>
          <w:szCs w:val="24"/>
          <w:lang w:val="es-ES"/>
        </w:rPr>
        <w:t>Por</w:t>
      </w:r>
      <w:r w:rsidRPr="00147840">
        <w:rPr>
          <w:rFonts w:ascii="Arial" w:hAnsi="Arial" w:cs="Arial"/>
          <w:sz w:val="24"/>
          <w:szCs w:val="24"/>
        </w:rPr>
        <w:t xml:space="preserve"> todo lo expuesto y fundado, los integrantes de la Comisión Permanente de </w:t>
      </w:r>
      <w:r w:rsidR="005C2371">
        <w:rPr>
          <w:rFonts w:ascii="Arial" w:hAnsi="Arial" w:cs="Arial"/>
          <w:sz w:val="24"/>
          <w:szCs w:val="24"/>
        </w:rPr>
        <w:t>S</w:t>
      </w:r>
      <w:r w:rsidR="00FD3008">
        <w:rPr>
          <w:rFonts w:ascii="Arial" w:hAnsi="Arial" w:cs="Arial"/>
          <w:sz w:val="24"/>
          <w:szCs w:val="24"/>
        </w:rPr>
        <w:t>alud y Seguridad Social</w:t>
      </w:r>
      <w:r w:rsidRPr="00147840">
        <w:rPr>
          <w:rFonts w:ascii="Arial" w:hAnsi="Arial" w:cs="Arial"/>
          <w:sz w:val="24"/>
          <w:szCs w:val="24"/>
        </w:rPr>
        <w:t>,</w:t>
      </w:r>
      <w:r w:rsidRPr="00147840">
        <w:rPr>
          <w:rFonts w:ascii="Arial" w:hAnsi="Arial" w:cs="Arial"/>
          <w:bCs/>
          <w:sz w:val="24"/>
          <w:szCs w:val="24"/>
        </w:rPr>
        <w:t xml:space="preserve"> consideramos </w:t>
      </w:r>
      <w:r w:rsidRPr="00147840">
        <w:rPr>
          <w:rFonts w:ascii="Arial" w:hAnsi="Arial" w:cs="Arial"/>
          <w:sz w:val="24"/>
          <w:szCs w:val="24"/>
        </w:rPr>
        <w:t xml:space="preserve">que el dictamen de </w:t>
      </w:r>
      <w:r w:rsidR="0067194A" w:rsidRPr="00147840">
        <w:rPr>
          <w:rFonts w:ascii="Arial" w:hAnsi="Arial" w:cs="Arial"/>
          <w:sz w:val="24"/>
          <w:szCs w:val="24"/>
        </w:rPr>
        <w:t xml:space="preserve">decreto </w:t>
      </w:r>
      <w:r w:rsidR="000F4507" w:rsidRPr="00147840">
        <w:rPr>
          <w:rFonts w:ascii="Arial" w:hAnsi="Arial" w:cs="Arial"/>
          <w:sz w:val="24"/>
          <w:szCs w:val="24"/>
        </w:rPr>
        <w:t>por el que se modifica la Ley de Salud del Estado de Yucatán</w:t>
      </w:r>
      <w:r w:rsidR="00F3784F">
        <w:rPr>
          <w:rFonts w:ascii="Arial" w:hAnsi="Arial" w:cs="Arial"/>
          <w:sz w:val="24"/>
          <w:szCs w:val="24"/>
        </w:rPr>
        <w:t xml:space="preserve"> en materia preventiva</w:t>
      </w:r>
      <w:r w:rsidR="000F4507" w:rsidRPr="00147840">
        <w:rPr>
          <w:rFonts w:ascii="Arial" w:hAnsi="Arial" w:cs="Arial"/>
          <w:sz w:val="24"/>
          <w:szCs w:val="24"/>
        </w:rPr>
        <w:t>,</w:t>
      </w:r>
      <w:r w:rsidR="00F3784F">
        <w:rPr>
          <w:rFonts w:ascii="Arial" w:hAnsi="Arial" w:cs="Arial"/>
          <w:sz w:val="24"/>
          <w:szCs w:val="24"/>
        </w:rPr>
        <w:t xml:space="preserve"> en específico, para garantizar la</w:t>
      </w:r>
      <w:r w:rsidR="00F3784F" w:rsidRPr="007D1CBF">
        <w:rPr>
          <w:szCs w:val="24"/>
        </w:rPr>
        <w:t xml:space="preserve"> </w:t>
      </w:r>
      <w:r w:rsidR="00F3784F" w:rsidRPr="00F3784F">
        <w:rPr>
          <w:rFonts w:ascii="Arial" w:hAnsi="Arial" w:cs="Arial"/>
          <w:sz w:val="24"/>
          <w:szCs w:val="24"/>
        </w:rPr>
        <w:t>calidad del instrumental médico en los servicios preventivos de cáncer</w:t>
      </w:r>
      <w:r w:rsidR="000F4507" w:rsidRPr="00147840">
        <w:rPr>
          <w:rFonts w:ascii="Arial" w:hAnsi="Arial" w:cs="Arial"/>
          <w:sz w:val="24"/>
          <w:szCs w:val="24"/>
        </w:rPr>
        <w:t xml:space="preserve"> </w:t>
      </w:r>
      <w:r w:rsidR="0067194A" w:rsidRPr="00147840">
        <w:rPr>
          <w:rFonts w:ascii="Arial" w:hAnsi="Arial" w:cs="Arial"/>
          <w:sz w:val="24"/>
          <w:szCs w:val="24"/>
        </w:rPr>
        <w:t xml:space="preserve">que se pone a consideración debe </w:t>
      </w:r>
      <w:r w:rsidRPr="00147840">
        <w:rPr>
          <w:rFonts w:ascii="Arial" w:hAnsi="Arial" w:cs="Arial"/>
          <w:sz w:val="24"/>
          <w:szCs w:val="24"/>
        </w:rPr>
        <w:t xml:space="preserve">ser aprobado en los términos planteados por </w:t>
      </w:r>
      <w:r w:rsidR="0067194A" w:rsidRPr="00147840">
        <w:rPr>
          <w:rFonts w:ascii="Arial" w:hAnsi="Arial" w:cs="Arial"/>
          <w:sz w:val="24"/>
          <w:szCs w:val="24"/>
        </w:rPr>
        <w:t xml:space="preserve">todos </w:t>
      </w:r>
      <w:r w:rsidRPr="00147840">
        <w:rPr>
          <w:rFonts w:ascii="Arial" w:hAnsi="Arial" w:cs="Arial"/>
          <w:sz w:val="24"/>
          <w:szCs w:val="24"/>
        </w:rPr>
        <w:t xml:space="preserve">los razonamientos antes expresados. </w:t>
      </w:r>
    </w:p>
    <w:p w14:paraId="331A0118" w14:textId="77777777" w:rsidR="0087157A" w:rsidRPr="00147840" w:rsidRDefault="0087157A" w:rsidP="00240F6C">
      <w:pPr>
        <w:pStyle w:val="Textoindependiente2"/>
        <w:spacing w:after="0" w:line="360" w:lineRule="auto"/>
        <w:ind w:firstLine="709"/>
        <w:jc w:val="both"/>
        <w:rPr>
          <w:rFonts w:ascii="Arial" w:hAnsi="Arial" w:cs="Arial"/>
          <w:sz w:val="24"/>
          <w:szCs w:val="24"/>
        </w:rPr>
      </w:pPr>
    </w:p>
    <w:p w14:paraId="07A8D5C8" w14:textId="77777777" w:rsidR="00922B67" w:rsidRPr="00147840" w:rsidRDefault="008616DF" w:rsidP="00C6579D">
      <w:pPr>
        <w:pStyle w:val="Textoindependiente2"/>
        <w:spacing w:after="0" w:line="360" w:lineRule="auto"/>
        <w:ind w:firstLine="709"/>
        <w:jc w:val="both"/>
        <w:rPr>
          <w:rFonts w:ascii="Arial" w:hAnsi="Arial" w:cs="Arial"/>
          <w:sz w:val="24"/>
          <w:szCs w:val="24"/>
        </w:rPr>
      </w:pPr>
      <w:r w:rsidRPr="00147840">
        <w:rPr>
          <w:rFonts w:ascii="Arial" w:hAnsi="Arial" w:cs="Arial"/>
          <w:sz w:val="24"/>
          <w:szCs w:val="24"/>
        </w:rPr>
        <w:t xml:space="preserve">Por lo que </w:t>
      </w:r>
      <w:r w:rsidR="00164BF3" w:rsidRPr="00147840">
        <w:rPr>
          <w:rFonts w:ascii="Arial" w:hAnsi="Arial" w:cs="Arial"/>
          <w:sz w:val="24"/>
          <w:szCs w:val="24"/>
        </w:rPr>
        <w:t xml:space="preserve">con fundamento en los artículos </w:t>
      </w:r>
      <w:r w:rsidRPr="00147840">
        <w:rPr>
          <w:rFonts w:ascii="Arial" w:hAnsi="Arial" w:cs="Arial"/>
          <w:sz w:val="24"/>
          <w:szCs w:val="24"/>
        </w:rPr>
        <w:t xml:space="preserve">29 y </w:t>
      </w:r>
      <w:r w:rsidR="00164BF3" w:rsidRPr="00147840">
        <w:rPr>
          <w:rFonts w:ascii="Arial" w:hAnsi="Arial" w:cs="Arial"/>
          <w:sz w:val="24"/>
          <w:szCs w:val="24"/>
        </w:rPr>
        <w:t>30 fracción V de la Const</w:t>
      </w:r>
      <w:r w:rsidR="00E8707E" w:rsidRPr="00147840">
        <w:rPr>
          <w:rFonts w:ascii="Arial" w:hAnsi="Arial" w:cs="Arial"/>
          <w:sz w:val="24"/>
          <w:szCs w:val="24"/>
        </w:rPr>
        <w:t>itución Política; artículos 18,</w:t>
      </w:r>
      <w:r w:rsidR="00164BF3" w:rsidRPr="00147840">
        <w:rPr>
          <w:rFonts w:ascii="Arial" w:hAnsi="Arial" w:cs="Arial"/>
          <w:sz w:val="24"/>
          <w:szCs w:val="24"/>
        </w:rPr>
        <w:t xml:space="preserve"> 43 fracción I</w:t>
      </w:r>
      <w:r w:rsidR="005E228B" w:rsidRPr="00147840">
        <w:rPr>
          <w:rFonts w:ascii="Arial" w:hAnsi="Arial" w:cs="Arial"/>
          <w:sz w:val="24"/>
          <w:szCs w:val="24"/>
        </w:rPr>
        <w:t>X</w:t>
      </w:r>
      <w:r w:rsidR="00164BF3" w:rsidRPr="00147840">
        <w:rPr>
          <w:rFonts w:ascii="Arial" w:hAnsi="Arial" w:cs="Arial"/>
          <w:sz w:val="24"/>
          <w:szCs w:val="24"/>
        </w:rPr>
        <w:t xml:space="preserve"> inciso</w:t>
      </w:r>
      <w:r w:rsidR="005E228B" w:rsidRPr="00147840">
        <w:rPr>
          <w:rFonts w:ascii="Arial" w:hAnsi="Arial" w:cs="Arial"/>
          <w:sz w:val="24"/>
          <w:szCs w:val="24"/>
        </w:rPr>
        <w:t>s</w:t>
      </w:r>
      <w:r w:rsidR="00164BF3" w:rsidRPr="00147840">
        <w:rPr>
          <w:rFonts w:ascii="Arial" w:hAnsi="Arial" w:cs="Arial"/>
          <w:sz w:val="24"/>
          <w:szCs w:val="24"/>
        </w:rPr>
        <w:t xml:space="preserve"> </w:t>
      </w:r>
      <w:r w:rsidR="0064532D" w:rsidRPr="00147840">
        <w:rPr>
          <w:rFonts w:ascii="Arial" w:hAnsi="Arial" w:cs="Arial"/>
          <w:sz w:val="24"/>
          <w:szCs w:val="24"/>
        </w:rPr>
        <w:t>a</w:t>
      </w:r>
      <w:r w:rsidR="00164BF3" w:rsidRPr="00147840">
        <w:rPr>
          <w:rFonts w:ascii="Arial" w:hAnsi="Arial" w:cs="Arial"/>
          <w:sz w:val="24"/>
          <w:szCs w:val="24"/>
        </w:rPr>
        <w:t>)</w:t>
      </w:r>
      <w:r w:rsidR="00E8707E" w:rsidRPr="00147840">
        <w:rPr>
          <w:rFonts w:ascii="Arial" w:hAnsi="Arial" w:cs="Arial"/>
          <w:sz w:val="24"/>
          <w:szCs w:val="24"/>
        </w:rPr>
        <w:t xml:space="preserve"> </w:t>
      </w:r>
      <w:r w:rsidR="005E228B" w:rsidRPr="00147840">
        <w:rPr>
          <w:rFonts w:ascii="Arial" w:hAnsi="Arial" w:cs="Arial"/>
          <w:sz w:val="24"/>
          <w:szCs w:val="24"/>
        </w:rPr>
        <w:t xml:space="preserve">y c) </w:t>
      </w:r>
      <w:r w:rsidR="00164BF3" w:rsidRPr="00147840">
        <w:rPr>
          <w:rFonts w:ascii="Arial" w:hAnsi="Arial" w:cs="Arial"/>
          <w:sz w:val="24"/>
          <w:szCs w:val="24"/>
        </w:rPr>
        <w:t>de la Ley de Gobierno del Poder Legislativo y 71 fracción II del Reglamento de la Ley de Gobierno del Poder Legislativo, todos del Estado de Yucatán, sometemos a consideración del Pleno del H. Congreso del Estado de Yu</w:t>
      </w:r>
      <w:r w:rsidR="000B6A66" w:rsidRPr="00147840">
        <w:rPr>
          <w:rFonts w:ascii="Arial" w:hAnsi="Arial" w:cs="Arial"/>
          <w:sz w:val="24"/>
          <w:szCs w:val="24"/>
        </w:rPr>
        <w:t>catán, el siguiente proyecto de,</w:t>
      </w:r>
    </w:p>
    <w:p w14:paraId="731E07E2" w14:textId="77777777" w:rsidR="00F40ACE" w:rsidRPr="00147840" w:rsidRDefault="00F40ACE" w:rsidP="00C6579D">
      <w:pPr>
        <w:pStyle w:val="Textoindependiente2"/>
        <w:spacing w:after="0" w:line="360" w:lineRule="auto"/>
        <w:ind w:firstLine="709"/>
        <w:jc w:val="both"/>
        <w:rPr>
          <w:rFonts w:ascii="Arial" w:hAnsi="Arial" w:cs="Arial"/>
          <w:sz w:val="24"/>
          <w:szCs w:val="24"/>
        </w:rPr>
      </w:pPr>
    </w:p>
    <w:p w14:paraId="62216C13" w14:textId="77777777" w:rsidR="00F40ACE" w:rsidRPr="00084228" w:rsidRDefault="00D62867" w:rsidP="00084228">
      <w:pPr>
        <w:pStyle w:val="Textoindependiente"/>
        <w:spacing w:line="360" w:lineRule="auto"/>
        <w:jc w:val="center"/>
        <w:rPr>
          <w:b/>
          <w:sz w:val="23"/>
          <w:szCs w:val="23"/>
        </w:rPr>
      </w:pPr>
      <w:r w:rsidRPr="00147840">
        <w:rPr>
          <w:rFonts w:ascii="Arial" w:hAnsi="Arial" w:cs="Arial"/>
          <w:sz w:val="24"/>
          <w:szCs w:val="24"/>
        </w:rPr>
        <w:br w:type="column"/>
      </w:r>
      <w:r w:rsidR="00F40ACE" w:rsidRPr="00084228">
        <w:rPr>
          <w:rFonts w:ascii="Arial" w:hAnsi="Arial" w:cs="Arial"/>
          <w:b/>
          <w:sz w:val="23"/>
          <w:szCs w:val="23"/>
        </w:rPr>
        <w:lastRenderedPageBreak/>
        <w:t>DECRETO</w:t>
      </w:r>
    </w:p>
    <w:p w14:paraId="486AD1A0" w14:textId="5CA05241" w:rsidR="00F40ACE" w:rsidRDefault="00F40ACE" w:rsidP="00CF7C6F">
      <w:pPr>
        <w:adjustRightInd w:val="0"/>
        <w:spacing w:after="0" w:line="240" w:lineRule="auto"/>
        <w:ind w:left="0" w:right="-6" w:firstLine="0"/>
        <w:jc w:val="center"/>
        <w:rPr>
          <w:color w:val="auto"/>
          <w:szCs w:val="24"/>
        </w:rPr>
      </w:pPr>
      <w:r w:rsidRPr="00084228">
        <w:rPr>
          <w:b/>
          <w:color w:val="auto"/>
          <w:sz w:val="23"/>
          <w:szCs w:val="23"/>
          <w:lang w:val="es-ES_tradnl"/>
        </w:rPr>
        <w:t xml:space="preserve">Por el que se modifica la Ley de Salud del Estado de Yucatán, en </w:t>
      </w:r>
      <w:r w:rsidR="00CF7C6F" w:rsidRPr="00CF7C6F">
        <w:rPr>
          <w:b/>
          <w:color w:val="auto"/>
          <w:sz w:val="23"/>
          <w:szCs w:val="23"/>
          <w:lang w:val="es-ES_tradnl"/>
        </w:rPr>
        <w:t>materia de calidad del instrumental médico en los servicios preventivos de cáncer.</w:t>
      </w:r>
    </w:p>
    <w:p w14:paraId="0D806E32" w14:textId="77777777" w:rsidR="00CF7C6F" w:rsidRDefault="00CF7C6F" w:rsidP="00CF7C6F">
      <w:pPr>
        <w:adjustRightInd w:val="0"/>
        <w:spacing w:after="0" w:line="240" w:lineRule="auto"/>
        <w:ind w:left="0" w:right="-6" w:firstLine="0"/>
        <w:jc w:val="center"/>
        <w:rPr>
          <w:color w:val="auto"/>
          <w:sz w:val="23"/>
          <w:szCs w:val="23"/>
          <w:lang w:val="es-ES_tradnl"/>
        </w:rPr>
      </w:pPr>
    </w:p>
    <w:p w14:paraId="44F8CA08" w14:textId="4E1AC2F5" w:rsidR="009C1925" w:rsidRPr="00CF7C6F" w:rsidRDefault="009C1925" w:rsidP="00CF7C6F">
      <w:pPr>
        <w:adjustRightInd w:val="0"/>
        <w:spacing w:after="0" w:line="240" w:lineRule="auto"/>
        <w:ind w:left="0" w:right="-6" w:firstLine="0"/>
        <w:jc w:val="center"/>
        <w:rPr>
          <w:b/>
          <w:color w:val="auto"/>
          <w:sz w:val="23"/>
          <w:szCs w:val="23"/>
          <w:lang w:val="es-ES_tradnl"/>
        </w:rPr>
      </w:pPr>
      <w:r w:rsidRPr="00084228">
        <w:rPr>
          <w:b/>
          <w:sz w:val="23"/>
          <w:szCs w:val="23"/>
        </w:rPr>
        <w:t xml:space="preserve">Artículo único. </w:t>
      </w:r>
      <w:r w:rsidRPr="00084228">
        <w:rPr>
          <w:sz w:val="23"/>
          <w:szCs w:val="23"/>
        </w:rPr>
        <w:t xml:space="preserve">Se </w:t>
      </w:r>
      <w:r w:rsidR="00CF7C6F" w:rsidRPr="00CF7C6F">
        <w:rPr>
          <w:color w:val="auto"/>
          <w:sz w:val="23"/>
          <w:szCs w:val="23"/>
        </w:rPr>
        <w:t>crea el artículo 129 Bis de la Ley de Salud en el Estado de Yucatán</w:t>
      </w:r>
      <w:r w:rsidRPr="00084228">
        <w:rPr>
          <w:sz w:val="23"/>
          <w:szCs w:val="23"/>
        </w:rPr>
        <w:t>, para quedar como sigue:</w:t>
      </w:r>
    </w:p>
    <w:p w14:paraId="176B65C2" w14:textId="77777777" w:rsidR="00E73B22" w:rsidRPr="00084228" w:rsidRDefault="00E73B22" w:rsidP="00084228">
      <w:pPr>
        <w:adjustRightInd w:val="0"/>
        <w:spacing w:after="0" w:line="360" w:lineRule="auto"/>
        <w:ind w:left="0" w:firstLine="0"/>
        <w:rPr>
          <w:b/>
          <w:color w:val="auto"/>
          <w:sz w:val="23"/>
          <w:szCs w:val="23"/>
          <w:lang w:val="es-ES_tradnl"/>
        </w:rPr>
      </w:pPr>
    </w:p>
    <w:p w14:paraId="76F6512E" w14:textId="7C1B0ADB" w:rsidR="00550C76" w:rsidRDefault="00550C76" w:rsidP="00550C76">
      <w:pPr>
        <w:pStyle w:val="Cuerpo"/>
        <w:spacing w:after="0" w:line="276" w:lineRule="auto"/>
        <w:jc w:val="both"/>
        <w:rPr>
          <w:rFonts w:ascii="Arial" w:eastAsia="Arial" w:hAnsi="Arial" w:cs="Arial"/>
          <w:color w:val="auto"/>
          <w:sz w:val="23"/>
          <w:szCs w:val="23"/>
          <w14:textOutline w14:w="0" w14:cap="rnd" w14:cmpd="sng" w14:algn="ctr">
            <w14:noFill/>
            <w14:prstDash w14:val="solid"/>
            <w14:bevel/>
          </w14:textOutline>
        </w:rPr>
      </w:pPr>
      <w:r w:rsidRPr="00550C76">
        <w:rPr>
          <w:rFonts w:ascii="Arial" w:eastAsia="Arial" w:hAnsi="Arial" w:cs="Arial"/>
          <w:b/>
          <w:bCs/>
          <w:color w:val="auto"/>
          <w:sz w:val="23"/>
          <w:szCs w:val="23"/>
          <w14:textOutline w14:w="0" w14:cap="rnd" w14:cmpd="sng" w14:algn="ctr">
            <w14:noFill/>
            <w14:prstDash w14:val="solid"/>
            <w14:bevel/>
          </w14:textOutline>
        </w:rPr>
        <w:t>Artículo 129 Bis. -</w:t>
      </w:r>
      <w:r w:rsidRPr="00550C76">
        <w:rPr>
          <w:rFonts w:ascii="Arial" w:eastAsia="Arial" w:hAnsi="Arial" w:cs="Arial"/>
          <w:color w:val="auto"/>
          <w:sz w:val="23"/>
          <w:szCs w:val="23"/>
          <w14:textOutline w14:w="0" w14:cap="rnd" w14:cmpd="sng" w14:algn="ctr">
            <w14:noFill/>
            <w14:prstDash w14:val="solid"/>
            <w14:bevel/>
          </w14:textOutline>
        </w:rPr>
        <w:t xml:space="preserve"> Las autoridades sanitarias deberán, en el ámbito de sus competencias, verificar, vigilar y supervisar tanto las condiciones físicas, técnicas o cualquier otra, que garantice la calidad, idoneidad y eficacia del instrumental médico utilizado por centros de salud, clínicas y hospitales, en términos del presente capitulo y demás ordenamientos en materia de prevención al cáncer de mama, tratamientos oncológicos y demás enfermedades no transmisibles o padecimientos.</w:t>
      </w:r>
    </w:p>
    <w:p w14:paraId="347C6573" w14:textId="77777777" w:rsidR="00550C76" w:rsidRPr="00550C76" w:rsidRDefault="00550C76" w:rsidP="00550C76">
      <w:pPr>
        <w:pStyle w:val="Cuerpo"/>
        <w:spacing w:after="0" w:line="276" w:lineRule="auto"/>
        <w:jc w:val="both"/>
        <w:rPr>
          <w:color w:val="auto"/>
          <w:sz w:val="23"/>
          <w:szCs w:val="23"/>
          <w14:textOutline w14:w="0" w14:cap="rnd" w14:cmpd="sng" w14:algn="ctr">
            <w14:noFill/>
            <w14:prstDash w14:val="solid"/>
            <w14:bevel/>
          </w14:textOutline>
        </w:rPr>
      </w:pPr>
    </w:p>
    <w:p w14:paraId="6074AE96" w14:textId="234CCA37" w:rsidR="00EC7C51" w:rsidRDefault="00550C76" w:rsidP="00550C76">
      <w:pPr>
        <w:adjustRightInd w:val="0"/>
        <w:spacing w:after="0" w:line="276" w:lineRule="auto"/>
        <w:ind w:left="0" w:firstLine="0"/>
        <w:rPr>
          <w:color w:val="auto"/>
          <w:sz w:val="23"/>
          <w:szCs w:val="23"/>
        </w:rPr>
      </w:pPr>
      <w:r w:rsidRPr="00550C76">
        <w:rPr>
          <w:color w:val="auto"/>
          <w:sz w:val="23"/>
          <w:szCs w:val="23"/>
        </w:rPr>
        <w:t>Las autoridades sanitarias a las que hace referencia el articulo deberán verificar, vigilar y supervisar que el personal encargado de operar, maniobrar, manipular o utilicen el instrumental médico al que alude el párrafo que antecede, cuenten con los conocimientos técnicos para ello en términos de la normatividad aplicable.</w:t>
      </w:r>
    </w:p>
    <w:p w14:paraId="53F666DD" w14:textId="77777777" w:rsidR="00550C76" w:rsidRPr="00550C76" w:rsidRDefault="00550C76" w:rsidP="00550C76">
      <w:pPr>
        <w:adjustRightInd w:val="0"/>
        <w:spacing w:after="0" w:line="360" w:lineRule="auto"/>
        <w:ind w:left="0" w:firstLine="0"/>
        <w:rPr>
          <w:color w:val="auto"/>
          <w:sz w:val="23"/>
          <w:szCs w:val="23"/>
        </w:rPr>
      </w:pPr>
    </w:p>
    <w:p w14:paraId="775A974A" w14:textId="77777777" w:rsidR="00F40ACE" w:rsidRPr="00084228" w:rsidRDefault="00F40ACE" w:rsidP="00084228">
      <w:pPr>
        <w:adjustRightInd w:val="0"/>
        <w:spacing w:after="0" w:line="360" w:lineRule="auto"/>
        <w:ind w:left="0" w:firstLine="0"/>
        <w:jc w:val="center"/>
        <w:rPr>
          <w:b/>
          <w:color w:val="auto"/>
          <w:sz w:val="23"/>
          <w:szCs w:val="23"/>
          <w:lang w:val="es-ES_tradnl"/>
        </w:rPr>
      </w:pPr>
      <w:r w:rsidRPr="00084228">
        <w:rPr>
          <w:b/>
          <w:color w:val="auto"/>
          <w:sz w:val="23"/>
          <w:szCs w:val="23"/>
          <w:lang w:val="es-ES_tradnl"/>
        </w:rPr>
        <w:t>Transitorios:</w:t>
      </w:r>
    </w:p>
    <w:p w14:paraId="696AFA2D" w14:textId="77777777" w:rsidR="00F40ACE" w:rsidRPr="00084228" w:rsidRDefault="00F40ACE" w:rsidP="00084228">
      <w:pPr>
        <w:adjustRightInd w:val="0"/>
        <w:spacing w:after="0" w:line="360" w:lineRule="auto"/>
        <w:ind w:left="0" w:firstLine="0"/>
        <w:rPr>
          <w:b/>
          <w:color w:val="auto"/>
          <w:sz w:val="23"/>
          <w:szCs w:val="23"/>
          <w:lang w:val="es-ES_tradnl"/>
        </w:rPr>
      </w:pPr>
    </w:p>
    <w:p w14:paraId="480C79C6" w14:textId="77777777" w:rsidR="00F40ACE" w:rsidRPr="00084228" w:rsidRDefault="00F40ACE" w:rsidP="00084228">
      <w:pPr>
        <w:adjustRightInd w:val="0"/>
        <w:spacing w:after="0" w:line="360" w:lineRule="auto"/>
        <w:ind w:left="0" w:firstLine="0"/>
        <w:rPr>
          <w:b/>
          <w:color w:val="auto"/>
          <w:sz w:val="23"/>
          <w:szCs w:val="23"/>
          <w:lang w:val="es-ES_tradnl"/>
        </w:rPr>
      </w:pPr>
      <w:r w:rsidRPr="00084228">
        <w:rPr>
          <w:b/>
          <w:color w:val="auto"/>
          <w:sz w:val="23"/>
          <w:szCs w:val="23"/>
          <w:lang w:val="es-ES_tradnl"/>
        </w:rPr>
        <w:t>Artículo primero. Entrada en vigor.</w:t>
      </w:r>
    </w:p>
    <w:p w14:paraId="21A86A36" w14:textId="77777777" w:rsidR="00F40ACE" w:rsidRPr="00084228" w:rsidRDefault="00F40ACE" w:rsidP="00084228">
      <w:pPr>
        <w:adjustRightInd w:val="0"/>
        <w:spacing w:after="0" w:line="360" w:lineRule="auto"/>
        <w:ind w:left="0" w:firstLine="0"/>
        <w:rPr>
          <w:color w:val="auto"/>
          <w:sz w:val="23"/>
          <w:szCs w:val="23"/>
          <w:lang w:val="es-ES_tradnl"/>
        </w:rPr>
      </w:pPr>
      <w:r w:rsidRPr="00084228">
        <w:rPr>
          <w:color w:val="auto"/>
          <w:sz w:val="23"/>
          <w:szCs w:val="23"/>
          <w:lang w:val="es-ES_tradnl"/>
        </w:rPr>
        <w:t>Este decreto entrará en vigor el día siguiente de su publicación en el Diario Oficial del Gobierno del Estado de Yucatán.</w:t>
      </w:r>
    </w:p>
    <w:p w14:paraId="54FF65D1" w14:textId="77777777" w:rsidR="001106A3" w:rsidRPr="00084228" w:rsidRDefault="001106A3" w:rsidP="00084228">
      <w:pPr>
        <w:adjustRightInd w:val="0"/>
        <w:spacing w:after="0" w:line="360" w:lineRule="auto"/>
        <w:ind w:left="0" w:firstLine="0"/>
        <w:rPr>
          <w:color w:val="auto"/>
          <w:sz w:val="23"/>
          <w:szCs w:val="23"/>
          <w:lang w:val="es-ES_tradnl"/>
        </w:rPr>
      </w:pPr>
    </w:p>
    <w:p w14:paraId="64F1F8B6" w14:textId="77777777" w:rsidR="00F40ACE" w:rsidRPr="00084228" w:rsidRDefault="00F40ACE" w:rsidP="00084228">
      <w:pPr>
        <w:adjustRightInd w:val="0"/>
        <w:spacing w:after="0" w:line="360" w:lineRule="auto"/>
        <w:ind w:left="0" w:firstLine="0"/>
        <w:rPr>
          <w:b/>
          <w:color w:val="auto"/>
          <w:sz w:val="23"/>
          <w:szCs w:val="23"/>
          <w:lang w:val="es-ES_tradnl"/>
        </w:rPr>
      </w:pPr>
      <w:r w:rsidRPr="00084228">
        <w:rPr>
          <w:b/>
          <w:color w:val="auto"/>
          <w:sz w:val="23"/>
          <w:szCs w:val="23"/>
          <w:lang w:val="es-ES_tradnl"/>
        </w:rPr>
        <w:t>Artículo segundo. Derogación tácita.</w:t>
      </w:r>
    </w:p>
    <w:p w14:paraId="31DF4CA3" w14:textId="77777777" w:rsidR="00F40ACE" w:rsidRPr="00084228" w:rsidRDefault="00F40ACE" w:rsidP="00084228">
      <w:pPr>
        <w:adjustRightInd w:val="0"/>
        <w:spacing w:after="0" w:line="360" w:lineRule="auto"/>
        <w:ind w:left="0" w:firstLine="0"/>
        <w:rPr>
          <w:color w:val="auto"/>
          <w:sz w:val="23"/>
          <w:szCs w:val="23"/>
          <w:lang w:val="es-ES_tradnl"/>
        </w:rPr>
      </w:pPr>
      <w:r w:rsidRPr="00084228">
        <w:rPr>
          <w:color w:val="auto"/>
          <w:sz w:val="23"/>
          <w:szCs w:val="23"/>
          <w:lang w:val="es-ES_tradnl"/>
        </w:rPr>
        <w:t>Se derogan todas aquellas disposiciones de igual o menor jerarquía, que se opongan a este decreto.</w:t>
      </w:r>
    </w:p>
    <w:p w14:paraId="5E8BDFFB" w14:textId="77777777" w:rsidR="00F40ACE" w:rsidRPr="00084228" w:rsidRDefault="00F40ACE" w:rsidP="00084228">
      <w:pPr>
        <w:adjustRightInd w:val="0"/>
        <w:spacing w:after="0" w:line="360" w:lineRule="auto"/>
        <w:ind w:left="0" w:firstLine="0"/>
        <w:rPr>
          <w:b/>
          <w:color w:val="auto"/>
          <w:sz w:val="23"/>
          <w:szCs w:val="23"/>
          <w:lang w:val="es-ES_tradnl"/>
        </w:rPr>
      </w:pPr>
    </w:p>
    <w:p w14:paraId="371C8710" w14:textId="7178941B" w:rsidR="00C80038" w:rsidRPr="00084228" w:rsidRDefault="00C80038" w:rsidP="00084228">
      <w:pPr>
        <w:spacing w:after="0" w:line="240" w:lineRule="auto"/>
        <w:ind w:left="0" w:firstLine="708"/>
        <w:rPr>
          <w:b/>
          <w:color w:val="auto"/>
          <w:sz w:val="23"/>
          <w:szCs w:val="23"/>
        </w:rPr>
      </w:pPr>
      <w:r w:rsidRPr="00084228">
        <w:rPr>
          <w:b/>
          <w:color w:val="auto"/>
          <w:sz w:val="23"/>
          <w:szCs w:val="23"/>
        </w:rPr>
        <w:t xml:space="preserve">DADO EN LA SALA DE </w:t>
      </w:r>
      <w:r w:rsidR="00550C76">
        <w:rPr>
          <w:b/>
          <w:color w:val="auto"/>
          <w:sz w:val="23"/>
          <w:szCs w:val="23"/>
        </w:rPr>
        <w:t xml:space="preserve">USOS MÚLTIPLES </w:t>
      </w:r>
      <w:r w:rsidR="004230F8" w:rsidRPr="00084228">
        <w:rPr>
          <w:b/>
          <w:color w:val="auto"/>
          <w:sz w:val="23"/>
          <w:szCs w:val="23"/>
        </w:rPr>
        <w:t>“</w:t>
      </w:r>
      <w:r w:rsidR="00550C76">
        <w:rPr>
          <w:b/>
          <w:color w:val="auto"/>
          <w:sz w:val="23"/>
          <w:szCs w:val="23"/>
        </w:rPr>
        <w:t>MAESTRA CONSUELO ZAVALA CASTILLO</w:t>
      </w:r>
      <w:r w:rsidR="004230F8" w:rsidRPr="00084228">
        <w:rPr>
          <w:b/>
          <w:color w:val="auto"/>
          <w:sz w:val="23"/>
          <w:szCs w:val="23"/>
        </w:rPr>
        <w:t>”</w:t>
      </w:r>
      <w:r w:rsidRPr="00084228">
        <w:rPr>
          <w:b/>
          <w:color w:val="auto"/>
          <w:sz w:val="23"/>
          <w:szCs w:val="23"/>
        </w:rPr>
        <w:t xml:space="preserve"> DEL RECINTO DEL PODER LEGISLATIVO, EN LA CIUDAD DE MÉRIDA, YUCATÁN, A LOS</w:t>
      </w:r>
      <w:r w:rsidR="00F676BE">
        <w:rPr>
          <w:b/>
          <w:color w:val="auto"/>
          <w:sz w:val="23"/>
          <w:szCs w:val="23"/>
        </w:rPr>
        <w:t xml:space="preserve"> </w:t>
      </w:r>
      <w:r w:rsidR="00550C76">
        <w:rPr>
          <w:b/>
          <w:color w:val="auto"/>
          <w:sz w:val="23"/>
          <w:szCs w:val="23"/>
        </w:rPr>
        <w:t>VEINTI</w:t>
      </w:r>
      <w:r w:rsidR="007349CA">
        <w:rPr>
          <w:b/>
          <w:color w:val="auto"/>
          <w:sz w:val="23"/>
          <w:szCs w:val="23"/>
        </w:rPr>
        <w:t>SEÍS</w:t>
      </w:r>
      <w:r w:rsidR="00550C76">
        <w:rPr>
          <w:b/>
          <w:color w:val="auto"/>
          <w:sz w:val="23"/>
          <w:szCs w:val="23"/>
        </w:rPr>
        <w:t xml:space="preserve"> DÍAS </w:t>
      </w:r>
      <w:r w:rsidRPr="00084228">
        <w:rPr>
          <w:b/>
          <w:color w:val="auto"/>
          <w:sz w:val="23"/>
          <w:szCs w:val="23"/>
        </w:rPr>
        <w:t xml:space="preserve">DEL MES DE </w:t>
      </w:r>
      <w:r w:rsidR="00550C76">
        <w:rPr>
          <w:b/>
          <w:color w:val="auto"/>
          <w:sz w:val="23"/>
          <w:szCs w:val="23"/>
        </w:rPr>
        <w:t>MAYO</w:t>
      </w:r>
      <w:r w:rsidR="00F676BE">
        <w:rPr>
          <w:b/>
          <w:color w:val="auto"/>
          <w:sz w:val="23"/>
          <w:szCs w:val="23"/>
        </w:rPr>
        <w:t xml:space="preserve"> </w:t>
      </w:r>
      <w:r w:rsidRPr="00084228">
        <w:rPr>
          <w:b/>
          <w:color w:val="auto"/>
          <w:sz w:val="23"/>
          <w:szCs w:val="23"/>
        </w:rPr>
        <w:t xml:space="preserve">DEL AÑO DOS MIL </w:t>
      </w:r>
      <w:r w:rsidR="00550C76">
        <w:rPr>
          <w:b/>
          <w:color w:val="auto"/>
          <w:sz w:val="23"/>
          <w:szCs w:val="23"/>
        </w:rPr>
        <w:t>VEINTIUNO</w:t>
      </w:r>
      <w:r w:rsidRPr="00084228">
        <w:rPr>
          <w:b/>
          <w:color w:val="auto"/>
          <w:sz w:val="23"/>
          <w:szCs w:val="23"/>
        </w:rPr>
        <w:t>.</w:t>
      </w:r>
    </w:p>
    <w:p w14:paraId="5C763359" w14:textId="18409507" w:rsidR="00BF0468" w:rsidRDefault="00BF0468" w:rsidP="00084228">
      <w:pPr>
        <w:pStyle w:val="Textoindependiente"/>
        <w:ind w:left="10" w:right="62"/>
        <w:jc w:val="center"/>
        <w:rPr>
          <w:rFonts w:ascii="Arial" w:hAnsi="Arial" w:cs="Arial"/>
          <w:b/>
          <w:caps/>
          <w:sz w:val="23"/>
          <w:szCs w:val="23"/>
          <w:lang w:val="es-MX"/>
        </w:rPr>
      </w:pPr>
    </w:p>
    <w:p w14:paraId="00A1F999" w14:textId="77777777" w:rsidR="00550C76" w:rsidRPr="00084228" w:rsidRDefault="00550C76" w:rsidP="00084228">
      <w:pPr>
        <w:pStyle w:val="Textoindependiente"/>
        <w:ind w:left="10" w:right="62"/>
        <w:jc w:val="center"/>
        <w:rPr>
          <w:rFonts w:ascii="Arial" w:hAnsi="Arial" w:cs="Arial"/>
          <w:b/>
          <w:caps/>
          <w:sz w:val="23"/>
          <w:szCs w:val="23"/>
          <w:lang w:val="es-MX"/>
        </w:rPr>
      </w:pPr>
    </w:p>
    <w:p w14:paraId="41E0D100" w14:textId="46E88B25" w:rsidR="00C80038" w:rsidRPr="00084228" w:rsidRDefault="00C80038" w:rsidP="00550C76">
      <w:pPr>
        <w:pStyle w:val="Textoindependiente"/>
        <w:ind w:left="10" w:right="62"/>
        <w:jc w:val="center"/>
        <w:rPr>
          <w:rFonts w:ascii="Arial" w:hAnsi="Arial" w:cs="Arial"/>
          <w:b/>
          <w:caps/>
          <w:sz w:val="23"/>
          <w:szCs w:val="23"/>
        </w:rPr>
      </w:pPr>
      <w:r w:rsidRPr="00084228">
        <w:rPr>
          <w:rFonts w:ascii="Arial" w:hAnsi="Arial" w:cs="Arial"/>
          <w:b/>
          <w:caps/>
          <w:sz w:val="23"/>
          <w:szCs w:val="23"/>
        </w:rPr>
        <w:lastRenderedPageBreak/>
        <w:t xml:space="preserve">COMISIóN PERMANENTE DE </w:t>
      </w:r>
      <w:r w:rsidR="000E068A" w:rsidRPr="00084228">
        <w:rPr>
          <w:rFonts w:ascii="Arial" w:hAnsi="Arial" w:cs="Arial"/>
          <w:b/>
          <w:caps/>
          <w:sz w:val="23"/>
          <w:szCs w:val="23"/>
        </w:rPr>
        <w:t>SALUD Y SEGURIDAD SOCIAL</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147840" w:rsidRPr="00147840" w14:paraId="4081D917" w14:textId="77777777" w:rsidTr="009F4572">
        <w:trPr>
          <w:tblHeader/>
        </w:trPr>
        <w:tc>
          <w:tcPr>
            <w:tcW w:w="2244" w:type="dxa"/>
            <w:tcBorders>
              <w:bottom w:val="single" w:sz="4" w:space="0" w:color="auto"/>
            </w:tcBorders>
            <w:shd w:val="clear" w:color="auto" w:fill="BFBFBF" w:themeFill="background1" w:themeFillShade="BF"/>
          </w:tcPr>
          <w:p w14:paraId="68BEB9CD" w14:textId="77777777" w:rsidR="00DC79C9" w:rsidRPr="00147840" w:rsidRDefault="00DC79C9" w:rsidP="006254CA">
            <w:pPr>
              <w:pStyle w:val="Textoindependiente"/>
              <w:ind w:right="62"/>
              <w:jc w:val="center"/>
              <w:rPr>
                <w:rFonts w:ascii="Arial" w:hAnsi="Arial" w:cs="Arial"/>
                <w:b/>
                <w:caps/>
                <w:sz w:val="20"/>
              </w:rPr>
            </w:pPr>
          </w:p>
          <w:p w14:paraId="77EACE47" w14:textId="77777777" w:rsidR="00D679FD" w:rsidRPr="00147840" w:rsidRDefault="00D679FD" w:rsidP="006254CA">
            <w:pPr>
              <w:pStyle w:val="Textoindependiente"/>
              <w:ind w:right="62"/>
              <w:jc w:val="center"/>
              <w:rPr>
                <w:rFonts w:ascii="Arial" w:hAnsi="Arial" w:cs="Arial"/>
                <w:b/>
                <w:caps/>
                <w:sz w:val="20"/>
              </w:rPr>
            </w:pPr>
            <w:r w:rsidRPr="00147840">
              <w:rPr>
                <w:rFonts w:ascii="Arial" w:hAnsi="Arial" w:cs="Arial"/>
                <w:b/>
                <w:caps/>
                <w:sz w:val="20"/>
              </w:rPr>
              <w:t>CARGO</w:t>
            </w:r>
          </w:p>
          <w:p w14:paraId="05F86DB6" w14:textId="77777777" w:rsidR="00DC79C9" w:rsidRPr="00147840" w:rsidRDefault="00DC79C9" w:rsidP="006254CA">
            <w:pPr>
              <w:pStyle w:val="Textoindependiente"/>
              <w:ind w:right="62"/>
              <w:jc w:val="center"/>
              <w:rPr>
                <w:rFonts w:ascii="Arial" w:hAnsi="Arial" w:cs="Arial"/>
                <w:b/>
                <w:caps/>
                <w:sz w:val="20"/>
              </w:rPr>
            </w:pPr>
          </w:p>
        </w:tc>
        <w:tc>
          <w:tcPr>
            <w:tcW w:w="2244" w:type="dxa"/>
            <w:tcBorders>
              <w:bottom w:val="single" w:sz="4" w:space="0" w:color="auto"/>
            </w:tcBorders>
            <w:shd w:val="clear" w:color="auto" w:fill="BFBFBF" w:themeFill="background1" w:themeFillShade="BF"/>
          </w:tcPr>
          <w:p w14:paraId="26959298" w14:textId="77777777" w:rsidR="00DC79C9" w:rsidRPr="00147840" w:rsidRDefault="00DC79C9" w:rsidP="006254CA">
            <w:pPr>
              <w:pStyle w:val="Textoindependiente"/>
              <w:ind w:right="62"/>
              <w:jc w:val="center"/>
              <w:rPr>
                <w:rFonts w:ascii="Arial" w:hAnsi="Arial" w:cs="Arial"/>
                <w:b/>
                <w:caps/>
                <w:sz w:val="20"/>
              </w:rPr>
            </w:pPr>
          </w:p>
          <w:p w14:paraId="5325A2E4" w14:textId="77777777" w:rsidR="00D679FD" w:rsidRPr="00147840" w:rsidRDefault="00D679FD" w:rsidP="006254CA">
            <w:pPr>
              <w:pStyle w:val="Textoindependiente"/>
              <w:ind w:right="62"/>
              <w:jc w:val="center"/>
              <w:rPr>
                <w:rFonts w:ascii="Arial" w:hAnsi="Arial" w:cs="Arial"/>
                <w:b/>
                <w:caps/>
                <w:sz w:val="20"/>
              </w:rPr>
            </w:pPr>
            <w:r w:rsidRPr="00147840">
              <w:rPr>
                <w:rFonts w:ascii="Arial" w:hAnsi="Arial" w:cs="Arial"/>
                <w:b/>
                <w:caps/>
                <w:sz w:val="20"/>
              </w:rPr>
              <w:t>NOMBRE</w:t>
            </w:r>
          </w:p>
        </w:tc>
        <w:tc>
          <w:tcPr>
            <w:tcW w:w="2242" w:type="dxa"/>
            <w:tcBorders>
              <w:bottom w:val="single" w:sz="4" w:space="0" w:color="auto"/>
            </w:tcBorders>
            <w:shd w:val="clear" w:color="auto" w:fill="BFBFBF" w:themeFill="background1" w:themeFillShade="BF"/>
          </w:tcPr>
          <w:p w14:paraId="65E6DE37" w14:textId="77777777" w:rsidR="00DC79C9" w:rsidRPr="00147840" w:rsidRDefault="00DC79C9" w:rsidP="006254CA">
            <w:pPr>
              <w:pStyle w:val="Textoindependiente"/>
              <w:ind w:right="62"/>
              <w:jc w:val="center"/>
              <w:rPr>
                <w:rFonts w:ascii="Arial" w:hAnsi="Arial" w:cs="Arial"/>
                <w:b/>
                <w:caps/>
                <w:sz w:val="20"/>
              </w:rPr>
            </w:pPr>
          </w:p>
          <w:p w14:paraId="64E7D891" w14:textId="77777777" w:rsidR="00D679FD" w:rsidRPr="00147840" w:rsidRDefault="00D679FD" w:rsidP="006254CA">
            <w:pPr>
              <w:pStyle w:val="Textoindependiente"/>
              <w:ind w:right="62"/>
              <w:jc w:val="center"/>
              <w:rPr>
                <w:rFonts w:ascii="Arial" w:hAnsi="Arial" w:cs="Arial"/>
                <w:b/>
                <w:caps/>
                <w:sz w:val="20"/>
              </w:rPr>
            </w:pPr>
            <w:r w:rsidRPr="00147840">
              <w:rPr>
                <w:rFonts w:ascii="Arial" w:hAnsi="Arial" w:cs="Arial"/>
                <w:b/>
                <w:caps/>
                <w:sz w:val="20"/>
              </w:rPr>
              <w:t>VOTO A FAVOR</w:t>
            </w:r>
          </w:p>
        </w:tc>
        <w:tc>
          <w:tcPr>
            <w:tcW w:w="2243" w:type="dxa"/>
            <w:tcBorders>
              <w:bottom w:val="single" w:sz="4" w:space="0" w:color="auto"/>
            </w:tcBorders>
            <w:shd w:val="clear" w:color="auto" w:fill="BFBFBF" w:themeFill="background1" w:themeFillShade="BF"/>
          </w:tcPr>
          <w:p w14:paraId="2D6C24CB" w14:textId="77777777" w:rsidR="00DC79C9" w:rsidRPr="00147840" w:rsidRDefault="00DC79C9" w:rsidP="006254CA">
            <w:pPr>
              <w:pStyle w:val="Textoindependiente"/>
              <w:ind w:right="62"/>
              <w:jc w:val="center"/>
              <w:rPr>
                <w:rFonts w:ascii="Arial" w:hAnsi="Arial" w:cs="Arial"/>
                <w:b/>
                <w:caps/>
                <w:sz w:val="20"/>
              </w:rPr>
            </w:pPr>
          </w:p>
          <w:p w14:paraId="28CC4BBA" w14:textId="77777777" w:rsidR="00D679FD" w:rsidRPr="00147840" w:rsidRDefault="00D679FD" w:rsidP="006254CA">
            <w:pPr>
              <w:pStyle w:val="Textoindependiente"/>
              <w:ind w:right="62"/>
              <w:jc w:val="center"/>
              <w:rPr>
                <w:rFonts w:ascii="Arial" w:hAnsi="Arial" w:cs="Arial"/>
                <w:b/>
                <w:caps/>
                <w:sz w:val="20"/>
              </w:rPr>
            </w:pPr>
            <w:r w:rsidRPr="00147840">
              <w:rPr>
                <w:rFonts w:ascii="Arial" w:hAnsi="Arial" w:cs="Arial"/>
                <w:b/>
                <w:caps/>
                <w:sz w:val="20"/>
              </w:rPr>
              <w:t>VOTO EN CONTRA</w:t>
            </w:r>
          </w:p>
        </w:tc>
      </w:tr>
      <w:tr w:rsidR="00147840" w:rsidRPr="00147840" w14:paraId="42199D08" w14:textId="77777777" w:rsidTr="009F4572">
        <w:tc>
          <w:tcPr>
            <w:tcW w:w="2244" w:type="dxa"/>
            <w:tcBorders>
              <w:bottom w:val="single" w:sz="4" w:space="0" w:color="auto"/>
            </w:tcBorders>
            <w:shd w:val="clear" w:color="auto" w:fill="FFFFFF" w:themeFill="background1"/>
          </w:tcPr>
          <w:p w14:paraId="50721BE0" w14:textId="77777777" w:rsidR="00DC79C9" w:rsidRPr="00147840" w:rsidRDefault="00DC79C9" w:rsidP="006254CA">
            <w:pPr>
              <w:pStyle w:val="Textoindependiente"/>
              <w:ind w:right="62"/>
              <w:jc w:val="center"/>
              <w:rPr>
                <w:rFonts w:ascii="Arial" w:hAnsi="Arial" w:cs="Arial"/>
                <w:b/>
                <w:caps/>
                <w:sz w:val="20"/>
              </w:rPr>
            </w:pPr>
          </w:p>
          <w:p w14:paraId="44A43605" w14:textId="77777777" w:rsidR="00DC79C9" w:rsidRPr="00147840" w:rsidRDefault="00DC79C9" w:rsidP="006254CA">
            <w:pPr>
              <w:pStyle w:val="Textoindependiente"/>
              <w:ind w:right="62"/>
              <w:jc w:val="center"/>
              <w:rPr>
                <w:rFonts w:ascii="Arial" w:hAnsi="Arial" w:cs="Arial"/>
                <w:b/>
                <w:caps/>
                <w:sz w:val="20"/>
              </w:rPr>
            </w:pPr>
          </w:p>
          <w:p w14:paraId="6AB928E4" w14:textId="77777777" w:rsidR="00DC79C9" w:rsidRPr="00147840" w:rsidRDefault="00DC79C9" w:rsidP="006254CA">
            <w:pPr>
              <w:pStyle w:val="Textoindependiente"/>
              <w:ind w:right="62"/>
              <w:jc w:val="center"/>
              <w:rPr>
                <w:rFonts w:ascii="Arial" w:hAnsi="Arial" w:cs="Arial"/>
                <w:b/>
                <w:caps/>
                <w:sz w:val="20"/>
              </w:rPr>
            </w:pPr>
          </w:p>
          <w:p w14:paraId="5C62B32E" w14:textId="77777777" w:rsidR="00D679FD" w:rsidRPr="00147840" w:rsidRDefault="00DC79C9" w:rsidP="006254CA">
            <w:pPr>
              <w:pStyle w:val="Textoindependiente"/>
              <w:ind w:right="62"/>
              <w:jc w:val="center"/>
              <w:rPr>
                <w:rFonts w:ascii="Arial" w:hAnsi="Arial" w:cs="Arial"/>
                <w:b/>
                <w:caps/>
                <w:sz w:val="20"/>
              </w:rPr>
            </w:pPr>
            <w:r w:rsidRPr="00147840">
              <w:rPr>
                <w:rFonts w:ascii="Arial" w:hAnsi="Arial" w:cs="Arial"/>
                <w:b/>
                <w:caps/>
                <w:sz w:val="20"/>
              </w:rPr>
              <w:t>PRESIDENT</w:t>
            </w:r>
            <w:r w:rsidR="002D4D3E" w:rsidRPr="00147840">
              <w:rPr>
                <w:rFonts w:ascii="Arial" w:hAnsi="Arial" w:cs="Arial"/>
                <w:b/>
                <w:caps/>
                <w:sz w:val="20"/>
              </w:rPr>
              <w:t>E</w:t>
            </w:r>
          </w:p>
        </w:tc>
        <w:tc>
          <w:tcPr>
            <w:tcW w:w="2244" w:type="dxa"/>
            <w:tcBorders>
              <w:bottom w:val="single" w:sz="4" w:space="0" w:color="auto"/>
            </w:tcBorders>
          </w:tcPr>
          <w:p w14:paraId="5180CB52" w14:textId="77777777" w:rsidR="00D679FD" w:rsidRPr="00147840" w:rsidRDefault="00333C48" w:rsidP="006254CA">
            <w:pPr>
              <w:pStyle w:val="Textoindependiente"/>
              <w:ind w:right="62"/>
              <w:jc w:val="center"/>
              <w:rPr>
                <w:rFonts w:ascii="Arial" w:hAnsi="Arial" w:cs="Arial"/>
                <w:b/>
                <w:caps/>
                <w:sz w:val="20"/>
              </w:rPr>
            </w:pPr>
            <w:r w:rsidRPr="00147840">
              <w:rPr>
                <w:noProof/>
                <w:lang w:val="es-MX" w:eastAsia="es-MX"/>
              </w:rPr>
              <w:drawing>
                <wp:inline distT="0" distB="0" distL="0" distR="0" wp14:anchorId="13B5EA04" wp14:editId="44DF670E">
                  <wp:extent cx="866633" cy="1157022"/>
                  <wp:effectExtent l="0" t="0" r="0" b="5080"/>
                  <wp:docPr id="3" name="Imagen 3"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diputado_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714" cy="1177156"/>
                          </a:xfrm>
                          <a:prstGeom prst="rect">
                            <a:avLst/>
                          </a:prstGeom>
                          <a:noFill/>
                          <a:ln>
                            <a:noFill/>
                          </a:ln>
                        </pic:spPr>
                      </pic:pic>
                    </a:graphicData>
                  </a:graphic>
                </wp:inline>
              </w:drawing>
            </w:r>
          </w:p>
          <w:p w14:paraId="5504D9EF" w14:textId="77777777" w:rsidR="00DC79C9" w:rsidRPr="00147840" w:rsidRDefault="00DC79C9" w:rsidP="006254CA">
            <w:pPr>
              <w:pStyle w:val="Textoindependiente"/>
              <w:ind w:right="62"/>
              <w:jc w:val="center"/>
              <w:rPr>
                <w:rFonts w:ascii="Arial" w:hAnsi="Arial" w:cs="Arial"/>
                <w:b/>
                <w:caps/>
                <w:sz w:val="20"/>
              </w:rPr>
            </w:pPr>
            <w:r w:rsidRPr="00147840">
              <w:rPr>
                <w:rFonts w:ascii="Arial" w:hAnsi="Arial" w:cs="Arial"/>
                <w:b/>
                <w:caps/>
                <w:sz w:val="20"/>
                <w:lang w:val="es-MX"/>
              </w:rPr>
              <w:t xml:space="preserve">DIP. </w:t>
            </w:r>
            <w:r w:rsidR="002D4D3E" w:rsidRPr="00147840">
              <w:rPr>
                <w:rFonts w:ascii="Arial" w:hAnsi="Arial" w:cs="Arial"/>
                <w:b/>
                <w:sz w:val="20"/>
              </w:rPr>
              <w:t>MANUEL ARMANDO DÍAZ SUÁREZ</w:t>
            </w:r>
          </w:p>
        </w:tc>
        <w:tc>
          <w:tcPr>
            <w:tcW w:w="2242" w:type="dxa"/>
            <w:tcBorders>
              <w:bottom w:val="single" w:sz="4" w:space="0" w:color="auto"/>
            </w:tcBorders>
          </w:tcPr>
          <w:p w14:paraId="36299B2A" w14:textId="77777777" w:rsidR="00D679FD" w:rsidRPr="00147840" w:rsidRDefault="00D679FD" w:rsidP="006254CA">
            <w:pPr>
              <w:pStyle w:val="Textoindependiente"/>
              <w:ind w:right="62"/>
              <w:rPr>
                <w:rFonts w:ascii="Arial" w:hAnsi="Arial" w:cs="Arial"/>
                <w:b/>
                <w:caps/>
                <w:sz w:val="20"/>
              </w:rPr>
            </w:pPr>
          </w:p>
          <w:p w14:paraId="75325EF7" w14:textId="77777777" w:rsidR="00DC79C9" w:rsidRPr="00147840" w:rsidRDefault="00DC79C9" w:rsidP="006254CA">
            <w:pPr>
              <w:pStyle w:val="Textoindependiente"/>
              <w:ind w:right="62"/>
              <w:rPr>
                <w:rFonts w:ascii="Arial" w:hAnsi="Arial" w:cs="Arial"/>
                <w:b/>
                <w:caps/>
                <w:sz w:val="20"/>
              </w:rPr>
            </w:pPr>
          </w:p>
          <w:p w14:paraId="2872193A" w14:textId="77777777" w:rsidR="00DC79C9" w:rsidRPr="00147840" w:rsidRDefault="00DC79C9" w:rsidP="006254CA">
            <w:pPr>
              <w:pStyle w:val="Textoindependiente"/>
              <w:ind w:right="62"/>
              <w:rPr>
                <w:rFonts w:ascii="Arial" w:hAnsi="Arial" w:cs="Arial"/>
                <w:b/>
                <w:caps/>
                <w:sz w:val="20"/>
              </w:rPr>
            </w:pPr>
          </w:p>
          <w:p w14:paraId="3C3E8456" w14:textId="77777777" w:rsidR="00DC79C9" w:rsidRPr="00147840" w:rsidRDefault="00DC79C9" w:rsidP="006254CA">
            <w:pPr>
              <w:pStyle w:val="Textoindependiente"/>
              <w:ind w:right="62"/>
              <w:rPr>
                <w:rFonts w:ascii="Arial" w:hAnsi="Arial" w:cs="Arial"/>
                <w:b/>
                <w:caps/>
                <w:sz w:val="20"/>
              </w:rPr>
            </w:pPr>
          </w:p>
          <w:p w14:paraId="4567AEE9" w14:textId="77777777" w:rsidR="00DC79C9" w:rsidRPr="00147840" w:rsidRDefault="00DC79C9" w:rsidP="006254CA">
            <w:pPr>
              <w:pStyle w:val="Textoindependiente"/>
              <w:ind w:right="62"/>
              <w:rPr>
                <w:rFonts w:ascii="Arial" w:hAnsi="Arial" w:cs="Arial"/>
                <w:b/>
                <w:caps/>
                <w:sz w:val="20"/>
              </w:rPr>
            </w:pPr>
          </w:p>
          <w:p w14:paraId="35ADE80D" w14:textId="77777777" w:rsidR="00DC79C9" w:rsidRPr="00147840" w:rsidRDefault="00DC79C9" w:rsidP="006254CA">
            <w:pPr>
              <w:pStyle w:val="Textoindependiente"/>
              <w:ind w:right="62"/>
              <w:rPr>
                <w:rFonts w:ascii="Arial" w:hAnsi="Arial" w:cs="Arial"/>
                <w:b/>
                <w:caps/>
                <w:sz w:val="20"/>
              </w:rPr>
            </w:pPr>
          </w:p>
          <w:p w14:paraId="6BAC1888" w14:textId="77777777" w:rsidR="00DC79C9" w:rsidRPr="00147840" w:rsidRDefault="00DC79C9" w:rsidP="006254CA">
            <w:pPr>
              <w:pStyle w:val="Textoindependiente"/>
              <w:ind w:right="62"/>
              <w:rPr>
                <w:rFonts w:ascii="Arial" w:hAnsi="Arial" w:cs="Arial"/>
                <w:b/>
                <w:caps/>
                <w:sz w:val="20"/>
              </w:rPr>
            </w:pPr>
          </w:p>
          <w:p w14:paraId="44360321" w14:textId="77777777" w:rsidR="00DC79C9" w:rsidRPr="00147840" w:rsidRDefault="00DC79C9" w:rsidP="006254CA">
            <w:pPr>
              <w:pStyle w:val="Textoindependiente"/>
              <w:ind w:right="62"/>
              <w:rPr>
                <w:rFonts w:ascii="Arial" w:hAnsi="Arial" w:cs="Arial"/>
                <w:b/>
                <w:caps/>
                <w:sz w:val="20"/>
              </w:rPr>
            </w:pPr>
          </w:p>
        </w:tc>
        <w:tc>
          <w:tcPr>
            <w:tcW w:w="2243" w:type="dxa"/>
            <w:tcBorders>
              <w:bottom w:val="single" w:sz="4" w:space="0" w:color="auto"/>
            </w:tcBorders>
          </w:tcPr>
          <w:p w14:paraId="6722EE37" w14:textId="77777777" w:rsidR="00D679FD" w:rsidRPr="00147840" w:rsidRDefault="00D679FD" w:rsidP="006254CA">
            <w:pPr>
              <w:pStyle w:val="Textoindependiente"/>
              <w:ind w:right="62"/>
              <w:rPr>
                <w:rFonts w:ascii="Arial" w:hAnsi="Arial" w:cs="Arial"/>
                <w:b/>
                <w:caps/>
                <w:sz w:val="20"/>
              </w:rPr>
            </w:pPr>
          </w:p>
        </w:tc>
      </w:tr>
      <w:tr w:rsidR="00147840" w:rsidRPr="00147840" w14:paraId="5E03DBA9" w14:textId="77777777" w:rsidTr="009F4572">
        <w:trPr>
          <w:trHeight w:val="2396"/>
        </w:trPr>
        <w:tc>
          <w:tcPr>
            <w:tcW w:w="2244" w:type="dxa"/>
            <w:tcBorders>
              <w:top w:val="nil"/>
              <w:bottom w:val="single" w:sz="4" w:space="0" w:color="auto"/>
            </w:tcBorders>
            <w:shd w:val="clear" w:color="auto" w:fill="FFFFFF" w:themeFill="background1"/>
          </w:tcPr>
          <w:p w14:paraId="7112A9DC" w14:textId="77777777" w:rsidR="00DC79C9" w:rsidRPr="00147840" w:rsidRDefault="00DC79C9" w:rsidP="006254CA">
            <w:pPr>
              <w:pStyle w:val="Textoindependiente"/>
              <w:ind w:right="62"/>
              <w:jc w:val="center"/>
              <w:rPr>
                <w:rFonts w:ascii="Arial" w:hAnsi="Arial" w:cs="Arial"/>
                <w:b/>
                <w:caps/>
                <w:sz w:val="20"/>
              </w:rPr>
            </w:pPr>
          </w:p>
          <w:p w14:paraId="740B5D1F" w14:textId="77777777" w:rsidR="00DC79C9" w:rsidRPr="00147840" w:rsidRDefault="00DC79C9" w:rsidP="006254CA">
            <w:pPr>
              <w:pStyle w:val="Textoindependiente"/>
              <w:ind w:right="62"/>
              <w:jc w:val="center"/>
              <w:rPr>
                <w:rFonts w:ascii="Arial" w:hAnsi="Arial" w:cs="Arial"/>
                <w:b/>
                <w:caps/>
                <w:sz w:val="20"/>
              </w:rPr>
            </w:pPr>
          </w:p>
          <w:p w14:paraId="7300665E" w14:textId="77777777" w:rsidR="00DC79C9" w:rsidRPr="00147840" w:rsidRDefault="00DC79C9" w:rsidP="006254CA">
            <w:pPr>
              <w:pStyle w:val="Textoindependiente"/>
              <w:ind w:right="62"/>
              <w:jc w:val="center"/>
              <w:rPr>
                <w:rFonts w:ascii="Arial" w:hAnsi="Arial" w:cs="Arial"/>
                <w:b/>
                <w:caps/>
                <w:sz w:val="20"/>
              </w:rPr>
            </w:pPr>
          </w:p>
          <w:p w14:paraId="71642AF1" w14:textId="77777777" w:rsidR="00D679FD" w:rsidRPr="00147840" w:rsidRDefault="00DC79C9" w:rsidP="006254CA">
            <w:pPr>
              <w:pStyle w:val="Textoindependiente"/>
              <w:ind w:right="62"/>
              <w:jc w:val="center"/>
              <w:rPr>
                <w:rFonts w:ascii="Arial" w:hAnsi="Arial" w:cs="Arial"/>
                <w:b/>
                <w:caps/>
                <w:sz w:val="20"/>
              </w:rPr>
            </w:pPr>
            <w:r w:rsidRPr="00147840">
              <w:rPr>
                <w:rFonts w:ascii="Arial" w:hAnsi="Arial" w:cs="Arial"/>
                <w:b/>
                <w:caps/>
                <w:sz w:val="20"/>
              </w:rPr>
              <w:t>VICEPRESIDENTE</w:t>
            </w:r>
          </w:p>
        </w:tc>
        <w:tc>
          <w:tcPr>
            <w:tcW w:w="2244" w:type="dxa"/>
            <w:tcBorders>
              <w:top w:val="nil"/>
              <w:bottom w:val="single" w:sz="4" w:space="0" w:color="auto"/>
            </w:tcBorders>
          </w:tcPr>
          <w:p w14:paraId="2AD05710" w14:textId="77777777" w:rsidR="00D679FD" w:rsidRPr="00147840" w:rsidRDefault="00333C48" w:rsidP="006254CA">
            <w:pPr>
              <w:pStyle w:val="Textoindependiente"/>
              <w:ind w:right="62"/>
              <w:jc w:val="center"/>
              <w:rPr>
                <w:rFonts w:ascii="Arial" w:hAnsi="Arial" w:cs="Arial"/>
                <w:b/>
                <w:caps/>
                <w:sz w:val="20"/>
              </w:rPr>
            </w:pPr>
            <w:r w:rsidRPr="00147840">
              <w:rPr>
                <w:noProof/>
                <w:lang w:val="es-MX" w:eastAsia="es-MX"/>
              </w:rPr>
              <w:drawing>
                <wp:inline distT="0" distB="0" distL="0" distR="0" wp14:anchorId="4981687D" wp14:editId="04926C8A">
                  <wp:extent cx="838239" cy="1119116"/>
                  <wp:effectExtent l="0" t="0" r="0" b="508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8b782ece8cd0ee23b3ca8646f1b23f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124" cy="1124302"/>
                          </a:xfrm>
                          <a:prstGeom prst="rect">
                            <a:avLst/>
                          </a:prstGeom>
                          <a:noFill/>
                          <a:ln>
                            <a:noFill/>
                          </a:ln>
                        </pic:spPr>
                      </pic:pic>
                    </a:graphicData>
                  </a:graphic>
                </wp:inline>
              </w:drawing>
            </w:r>
          </w:p>
          <w:p w14:paraId="15A8CFDD" w14:textId="77777777" w:rsidR="00DC79C9" w:rsidRPr="00147840" w:rsidRDefault="00DC79C9" w:rsidP="006254CA">
            <w:pPr>
              <w:pStyle w:val="Textoindependiente"/>
              <w:ind w:right="62"/>
              <w:jc w:val="center"/>
              <w:rPr>
                <w:rFonts w:ascii="Arial" w:hAnsi="Arial" w:cs="Arial"/>
                <w:b/>
                <w:caps/>
                <w:sz w:val="20"/>
              </w:rPr>
            </w:pPr>
            <w:r w:rsidRPr="00147840">
              <w:rPr>
                <w:rFonts w:ascii="Arial" w:hAnsi="Arial" w:cs="Arial"/>
                <w:b/>
                <w:sz w:val="20"/>
              </w:rPr>
              <w:t xml:space="preserve">DIP. </w:t>
            </w:r>
            <w:r w:rsidR="002D4D3E" w:rsidRPr="00147840">
              <w:rPr>
                <w:rFonts w:ascii="Arial" w:hAnsi="Arial" w:cs="Arial"/>
                <w:b/>
                <w:sz w:val="20"/>
              </w:rPr>
              <w:t>MARCOS NICOLÁS RODRÍGUEZ RUZ</w:t>
            </w:r>
          </w:p>
        </w:tc>
        <w:tc>
          <w:tcPr>
            <w:tcW w:w="2242" w:type="dxa"/>
            <w:tcBorders>
              <w:top w:val="nil"/>
              <w:bottom w:val="single" w:sz="4" w:space="0" w:color="auto"/>
            </w:tcBorders>
          </w:tcPr>
          <w:p w14:paraId="083B1CF7" w14:textId="77777777" w:rsidR="00D679FD" w:rsidRPr="00147840" w:rsidRDefault="00D679FD" w:rsidP="006254CA">
            <w:pPr>
              <w:pStyle w:val="Textoindependiente"/>
              <w:ind w:right="62"/>
              <w:rPr>
                <w:rFonts w:ascii="Arial" w:hAnsi="Arial" w:cs="Arial"/>
                <w:b/>
                <w:caps/>
                <w:sz w:val="20"/>
              </w:rPr>
            </w:pPr>
          </w:p>
        </w:tc>
        <w:tc>
          <w:tcPr>
            <w:tcW w:w="2243" w:type="dxa"/>
            <w:tcBorders>
              <w:top w:val="nil"/>
              <w:bottom w:val="single" w:sz="4" w:space="0" w:color="auto"/>
            </w:tcBorders>
          </w:tcPr>
          <w:p w14:paraId="5ED2F4BD" w14:textId="77777777" w:rsidR="00D679FD" w:rsidRPr="00147840" w:rsidRDefault="00D679FD" w:rsidP="006254CA">
            <w:pPr>
              <w:pStyle w:val="Textoindependiente"/>
              <w:ind w:right="62"/>
              <w:rPr>
                <w:rFonts w:ascii="Arial" w:hAnsi="Arial" w:cs="Arial"/>
                <w:b/>
                <w:caps/>
                <w:sz w:val="20"/>
              </w:rPr>
            </w:pPr>
          </w:p>
        </w:tc>
      </w:tr>
      <w:tr w:rsidR="00147840" w:rsidRPr="00147840" w14:paraId="0E352604" w14:textId="77777777" w:rsidTr="009F4572">
        <w:tc>
          <w:tcPr>
            <w:tcW w:w="2244" w:type="dxa"/>
            <w:tcBorders>
              <w:top w:val="nil"/>
              <w:bottom w:val="single" w:sz="4" w:space="0" w:color="auto"/>
            </w:tcBorders>
            <w:shd w:val="clear" w:color="auto" w:fill="FFFFFF" w:themeFill="background1"/>
          </w:tcPr>
          <w:p w14:paraId="550EDCE7" w14:textId="77777777" w:rsidR="00DC79C9" w:rsidRPr="00147840" w:rsidRDefault="00DC79C9" w:rsidP="006254CA">
            <w:pPr>
              <w:pStyle w:val="Textoindependiente"/>
              <w:ind w:right="62"/>
              <w:jc w:val="center"/>
              <w:rPr>
                <w:rFonts w:ascii="Arial" w:hAnsi="Arial" w:cs="Arial"/>
                <w:b/>
                <w:caps/>
                <w:sz w:val="20"/>
                <w:lang w:val="pt-BR"/>
              </w:rPr>
            </w:pPr>
          </w:p>
          <w:p w14:paraId="363D6315" w14:textId="77777777" w:rsidR="00DC79C9" w:rsidRPr="00147840" w:rsidRDefault="00DC79C9" w:rsidP="006254CA">
            <w:pPr>
              <w:pStyle w:val="Textoindependiente"/>
              <w:ind w:right="62"/>
              <w:jc w:val="center"/>
              <w:rPr>
                <w:rFonts w:ascii="Arial" w:hAnsi="Arial" w:cs="Arial"/>
                <w:b/>
                <w:caps/>
                <w:sz w:val="20"/>
                <w:lang w:val="pt-BR"/>
              </w:rPr>
            </w:pPr>
          </w:p>
          <w:p w14:paraId="6C0EFC4F" w14:textId="77777777" w:rsidR="00DC79C9" w:rsidRPr="00147840" w:rsidRDefault="00DC79C9" w:rsidP="006254CA">
            <w:pPr>
              <w:pStyle w:val="Textoindependiente"/>
              <w:ind w:right="62"/>
              <w:jc w:val="center"/>
              <w:rPr>
                <w:rFonts w:ascii="Arial" w:hAnsi="Arial" w:cs="Arial"/>
                <w:b/>
                <w:caps/>
                <w:sz w:val="20"/>
                <w:lang w:val="pt-BR"/>
              </w:rPr>
            </w:pPr>
          </w:p>
          <w:p w14:paraId="15F2612E" w14:textId="77777777" w:rsidR="00D679FD" w:rsidRPr="00147840" w:rsidRDefault="00DC79C9" w:rsidP="006254CA">
            <w:pPr>
              <w:pStyle w:val="Textoindependiente"/>
              <w:ind w:right="62"/>
              <w:jc w:val="center"/>
              <w:rPr>
                <w:rFonts w:ascii="Arial" w:hAnsi="Arial" w:cs="Arial"/>
                <w:b/>
                <w:caps/>
                <w:sz w:val="20"/>
              </w:rPr>
            </w:pPr>
            <w:r w:rsidRPr="00147840">
              <w:rPr>
                <w:rFonts w:ascii="Arial" w:hAnsi="Arial" w:cs="Arial"/>
                <w:b/>
                <w:caps/>
                <w:sz w:val="20"/>
                <w:lang w:val="pt-BR"/>
              </w:rPr>
              <w:t>secretario</w:t>
            </w:r>
          </w:p>
        </w:tc>
        <w:tc>
          <w:tcPr>
            <w:tcW w:w="2244" w:type="dxa"/>
            <w:tcBorders>
              <w:top w:val="nil"/>
              <w:bottom w:val="single" w:sz="4" w:space="0" w:color="auto"/>
            </w:tcBorders>
          </w:tcPr>
          <w:p w14:paraId="0E86EC91" w14:textId="77777777" w:rsidR="00D679FD" w:rsidRPr="00147840" w:rsidRDefault="002D4D3E" w:rsidP="006254CA">
            <w:pPr>
              <w:pStyle w:val="Textoindependiente"/>
              <w:ind w:right="62"/>
              <w:jc w:val="center"/>
              <w:rPr>
                <w:rFonts w:ascii="Arial" w:hAnsi="Arial" w:cs="Arial"/>
                <w:b/>
                <w:caps/>
                <w:sz w:val="20"/>
              </w:rPr>
            </w:pPr>
            <w:r w:rsidRPr="00147840">
              <w:rPr>
                <w:rFonts w:ascii="Arial" w:hAnsi="Arial" w:cs="Arial"/>
                <w:b/>
                <w:noProof/>
                <w:sz w:val="20"/>
                <w:lang w:val="es-MX" w:eastAsia="es-MX"/>
              </w:rPr>
              <w:drawing>
                <wp:inline distT="0" distB="0" distL="0" distR="0" wp14:anchorId="005A978B" wp14:editId="2E7465D2">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14:paraId="692E3BC2" w14:textId="77777777" w:rsidR="00DC79C9" w:rsidRPr="00147840" w:rsidRDefault="00DC79C9" w:rsidP="006254CA">
            <w:pPr>
              <w:pStyle w:val="Textoindependiente"/>
              <w:ind w:right="62"/>
              <w:jc w:val="center"/>
              <w:rPr>
                <w:rFonts w:ascii="Arial" w:hAnsi="Arial" w:cs="Arial"/>
                <w:b/>
                <w:caps/>
                <w:sz w:val="20"/>
              </w:rPr>
            </w:pPr>
            <w:r w:rsidRPr="00147840">
              <w:rPr>
                <w:rFonts w:ascii="Arial" w:hAnsi="Arial" w:cs="Arial"/>
                <w:b/>
                <w:noProof/>
                <w:sz w:val="20"/>
                <w:lang w:val="es-MX" w:eastAsia="es-MX"/>
              </w:rPr>
              <w:t xml:space="preserve">DIP. </w:t>
            </w:r>
            <w:r w:rsidR="002D4D3E" w:rsidRPr="00147840">
              <w:rPr>
                <w:rFonts w:ascii="Arial" w:hAnsi="Arial" w:cs="Arial"/>
                <w:b/>
                <w:sz w:val="20"/>
              </w:rPr>
              <w:t>MIGUEL EDMUNDO CANDILA NOH</w:t>
            </w:r>
          </w:p>
        </w:tc>
        <w:tc>
          <w:tcPr>
            <w:tcW w:w="2242" w:type="dxa"/>
            <w:tcBorders>
              <w:top w:val="nil"/>
              <w:bottom w:val="single" w:sz="4" w:space="0" w:color="auto"/>
            </w:tcBorders>
          </w:tcPr>
          <w:p w14:paraId="2DB76D73" w14:textId="77777777" w:rsidR="00D679FD" w:rsidRPr="00147840" w:rsidRDefault="00D679FD" w:rsidP="006254CA">
            <w:pPr>
              <w:pStyle w:val="Textoindependiente"/>
              <w:ind w:right="62"/>
              <w:rPr>
                <w:rFonts w:ascii="Arial" w:hAnsi="Arial" w:cs="Arial"/>
                <w:b/>
                <w:caps/>
                <w:sz w:val="20"/>
              </w:rPr>
            </w:pPr>
          </w:p>
        </w:tc>
        <w:tc>
          <w:tcPr>
            <w:tcW w:w="2243" w:type="dxa"/>
            <w:tcBorders>
              <w:top w:val="nil"/>
              <w:bottom w:val="single" w:sz="4" w:space="0" w:color="auto"/>
            </w:tcBorders>
          </w:tcPr>
          <w:p w14:paraId="70EEA4CC" w14:textId="77777777" w:rsidR="00D679FD" w:rsidRPr="00147840" w:rsidRDefault="00D679FD" w:rsidP="006254CA">
            <w:pPr>
              <w:pStyle w:val="Textoindependiente"/>
              <w:ind w:right="62"/>
              <w:rPr>
                <w:rFonts w:ascii="Arial" w:hAnsi="Arial" w:cs="Arial"/>
                <w:b/>
                <w:caps/>
                <w:sz w:val="20"/>
              </w:rPr>
            </w:pPr>
          </w:p>
        </w:tc>
      </w:tr>
      <w:tr w:rsidR="00147840" w:rsidRPr="00147840" w14:paraId="6A7B8DD6" w14:textId="77777777" w:rsidTr="00550C76">
        <w:tc>
          <w:tcPr>
            <w:tcW w:w="2244" w:type="dxa"/>
            <w:tcBorders>
              <w:top w:val="nil"/>
              <w:bottom w:val="single" w:sz="4" w:space="0" w:color="auto"/>
            </w:tcBorders>
            <w:shd w:val="clear" w:color="auto" w:fill="FFFFFF" w:themeFill="background1"/>
          </w:tcPr>
          <w:p w14:paraId="28001D54" w14:textId="77777777" w:rsidR="00133994" w:rsidRPr="00147840" w:rsidRDefault="00133994" w:rsidP="006254CA">
            <w:pPr>
              <w:pStyle w:val="Textoindependiente"/>
              <w:ind w:right="62"/>
              <w:jc w:val="center"/>
              <w:rPr>
                <w:rFonts w:ascii="Arial" w:hAnsi="Arial" w:cs="Arial"/>
                <w:b/>
                <w:caps/>
                <w:sz w:val="20"/>
                <w:lang w:val="pt-BR"/>
              </w:rPr>
            </w:pPr>
          </w:p>
          <w:p w14:paraId="2771E9FF" w14:textId="77777777" w:rsidR="00133994" w:rsidRPr="00147840" w:rsidRDefault="00133994" w:rsidP="006254CA">
            <w:pPr>
              <w:pStyle w:val="Textoindependiente"/>
              <w:ind w:right="62"/>
              <w:jc w:val="center"/>
              <w:rPr>
                <w:rFonts w:ascii="Arial" w:hAnsi="Arial" w:cs="Arial"/>
                <w:b/>
                <w:caps/>
                <w:sz w:val="20"/>
                <w:lang w:val="pt-BR"/>
              </w:rPr>
            </w:pPr>
          </w:p>
          <w:p w14:paraId="582AA43E" w14:textId="77777777" w:rsidR="00133994" w:rsidRPr="00147840" w:rsidRDefault="00133994" w:rsidP="006254CA">
            <w:pPr>
              <w:pStyle w:val="Textoindependiente"/>
              <w:ind w:right="62"/>
              <w:jc w:val="center"/>
              <w:rPr>
                <w:rFonts w:ascii="Arial" w:hAnsi="Arial" w:cs="Arial"/>
                <w:b/>
                <w:caps/>
                <w:sz w:val="20"/>
                <w:lang w:val="pt-BR"/>
              </w:rPr>
            </w:pPr>
          </w:p>
          <w:p w14:paraId="76EBB8BC" w14:textId="77777777" w:rsidR="00D679FD" w:rsidRPr="00147840" w:rsidRDefault="009A3D01" w:rsidP="006254CA">
            <w:pPr>
              <w:pStyle w:val="Textoindependiente"/>
              <w:ind w:right="62"/>
              <w:jc w:val="center"/>
              <w:rPr>
                <w:rFonts w:ascii="Arial" w:hAnsi="Arial" w:cs="Arial"/>
                <w:b/>
                <w:caps/>
                <w:sz w:val="20"/>
              </w:rPr>
            </w:pPr>
            <w:r w:rsidRPr="00147840">
              <w:rPr>
                <w:rFonts w:ascii="Arial" w:hAnsi="Arial" w:cs="Arial"/>
                <w:b/>
                <w:caps/>
                <w:sz w:val="20"/>
                <w:lang w:val="pt-BR"/>
              </w:rPr>
              <w:t>SECRETARIa</w:t>
            </w:r>
          </w:p>
        </w:tc>
        <w:tc>
          <w:tcPr>
            <w:tcW w:w="2244" w:type="dxa"/>
            <w:tcBorders>
              <w:top w:val="single" w:sz="4" w:space="0" w:color="auto"/>
              <w:bottom w:val="single" w:sz="4" w:space="0" w:color="auto"/>
            </w:tcBorders>
          </w:tcPr>
          <w:p w14:paraId="4C1AF8CF" w14:textId="77777777" w:rsidR="00D679FD" w:rsidRPr="00147840" w:rsidRDefault="00712B0F" w:rsidP="006254CA">
            <w:pPr>
              <w:pStyle w:val="Textoindependiente"/>
              <w:ind w:right="62"/>
              <w:jc w:val="center"/>
              <w:rPr>
                <w:rFonts w:ascii="Arial" w:hAnsi="Arial" w:cs="Arial"/>
                <w:b/>
                <w:caps/>
                <w:sz w:val="20"/>
              </w:rPr>
            </w:pPr>
            <w:r>
              <w:rPr>
                <w:noProof/>
                <w:lang w:val="es-MX" w:eastAsia="es-MX"/>
              </w:rPr>
              <w:drawing>
                <wp:inline distT="0" distB="0" distL="0" distR="0" wp14:anchorId="4272F737" wp14:editId="4F82DD9C">
                  <wp:extent cx="748757" cy="1000125"/>
                  <wp:effectExtent l="0" t="0" r="0" b="0"/>
                  <wp:docPr id="2" name="Imagen 2"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e9c1338e93ca2a829d8623cbc5bd49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372" cy="1008960"/>
                          </a:xfrm>
                          <a:prstGeom prst="rect">
                            <a:avLst/>
                          </a:prstGeom>
                          <a:noFill/>
                          <a:ln>
                            <a:noFill/>
                          </a:ln>
                        </pic:spPr>
                      </pic:pic>
                    </a:graphicData>
                  </a:graphic>
                </wp:inline>
              </w:drawing>
            </w:r>
          </w:p>
          <w:p w14:paraId="41C8086C" w14:textId="77777777" w:rsidR="00DC79C9" w:rsidRPr="00147840" w:rsidRDefault="00DC79C9" w:rsidP="006254CA">
            <w:pPr>
              <w:pStyle w:val="Textoindependiente"/>
              <w:ind w:right="62"/>
              <w:jc w:val="center"/>
              <w:rPr>
                <w:rFonts w:ascii="Arial" w:hAnsi="Arial" w:cs="Arial"/>
                <w:b/>
                <w:caps/>
                <w:sz w:val="20"/>
              </w:rPr>
            </w:pPr>
            <w:r w:rsidRPr="00147840">
              <w:rPr>
                <w:rFonts w:ascii="Arial" w:hAnsi="Arial" w:cs="Arial"/>
                <w:b/>
                <w:sz w:val="20"/>
              </w:rPr>
              <w:t>DIP</w:t>
            </w:r>
            <w:r w:rsidR="00133994" w:rsidRPr="00147840">
              <w:rPr>
                <w:rFonts w:ascii="Arial" w:hAnsi="Arial" w:cs="Arial"/>
                <w:b/>
                <w:sz w:val="20"/>
              </w:rPr>
              <w:t>.</w:t>
            </w:r>
            <w:r w:rsidR="002D4D3E" w:rsidRPr="00147840">
              <w:rPr>
                <w:rFonts w:ascii="Arial" w:hAnsi="Arial" w:cs="Arial"/>
                <w:sz w:val="20"/>
              </w:rPr>
              <w:t xml:space="preserve"> </w:t>
            </w:r>
            <w:r w:rsidR="002D4D3E" w:rsidRPr="00147840">
              <w:rPr>
                <w:rFonts w:ascii="Arial" w:hAnsi="Arial" w:cs="Arial"/>
                <w:b/>
                <w:sz w:val="20"/>
              </w:rPr>
              <w:t>MARÍA TERESA MOISÉS ESCALANTE</w:t>
            </w:r>
          </w:p>
        </w:tc>
        <w:tc>
          <w:tcPr>
            <w:tcW w:w="2242" w:type="dxa"/>
            <w:tcBorders>
              <w:top w:val="nil"/>
              <w:bottom w:val="single" w:sz="4" w:space="0" w:color="auto"/>
            </w:tcBorders>
          </w:tcPr>
          <w:p w14:paraId="31F7EE4D" w14:textId="77777777" w:rsidR="00D679FD" w:rsidRPr="00147840" w:rsidRDefault="00D679FD" w:rsidP="006254CA">
            <w:pPr>
              <w:pStyle w:val="Textoindependiente"/>
              <w:ind w:right="62"/>
              <w:rPr>
                <w:rFonts w:ascii="Arial" w:hAnsi="Arial" w:cs="Arial"/>
                <w:b/>
                <w:caps/>
                <w:sz w:val="20"/>
              </w:rPr>
            </w:pPr>
          </w:p>
        </w:tc>
        <w:tc>
          <w:tcPr>
            <w:tcW w:w="2243" w:type="dxa"/>
            <w:tcBorders>
              <w:top w:val="nil"/>
              <w:bottom w:val="single" w:sz="4" w:space="0" w:color="auto"/>
            </w:tcBorders>
          </w:tcPr>
          <w:p w14:paraId="0F7DDC5D" w14:textId="77777777" w:rsidR="00D679FD" w:rsidRPr="00147840" w:rsidRDefault="00D679FD" w:rsidP="006254CA">
            <w:pPr>
              <w:pStyle w:val="Textoindependiente"/>
              <w:ind w:right="62"/>
              <w:rPr>
                <w:rFonts w:ascii="Arial" w:hAnsi="Arial" w:cs="Arial"/>
                <w:b/>
                <w:caps/>
                <w:sz w:val="20"/>
              </w:rPr>
            </w:pPr>
          </w:p>
        </w:tc>
      </w:tr>
      <w:tr w:rsidR="00550C76" w:rsidRPr="00147840" w14:paraId="27BFFFB0" w14:textId="77777777" w:rsidTr="00550C76">
        <w:tc>
          <w:tcPr>
            <w:tcW w:w="8973" w:type="dxa"/>
            <w:gridSpan w:val="4"/>
            <w:tcBorders>
              <w:top w:val="single" w:sz="4" w:space="0" w:color="auto"/>
              <w:left w:val="nil"/>
              <w:bottom w:val="nil"/>
              <w:right w:val="nil"/>
            </w:tcBorders>
            <w:shd w:val="clear" w:color="auto" w:fill="FFFFFF" w:themeFill="background1"/>
          </w:tcPr>
          <w:p w14:paraId="3B96EAF1" w14:textId="00B0B7FC" w:rsidR="00550C76" w:rsidRPr="00550C76" w:rsidRDefault="00550C76" w:rsidP="00550C76">
            <w:pPr>
              <w:pStyle w:val="Textoindependiente"/>
              <w:ind w:right="62"/>
              <w:rPr>
                <w:rFonts w:ascii="Arial" w:hAnsi="Arial" w:cs="Arial"/>
                <w:bCs/>
                <w:caps/>
                <w:sz w:val="20"/>
              </w:rPr>
            </w:pPr>
            <w:r w:rsidRPr="00550C76">
              <w:rPr>
                <w:rFonts w:ascii="Arial" w:hAnsi="Arial" w:cs="Arial"/>
                <w:bCs/>
                <w:sz w:val="16"/>
                <w:szCs w:val="16"/>
              </w:rPr>
              <w:t>Esta hoja de firma</w:t>
            </w:r>
            <w:r>
              <w:rPr>
                <w:rFonts w:ascii="Arial" w:hAnsi="Arial" w:cs="Arial"/>
                <w:bCs/>
                <w:sz w:val="16"/>
                <w:szCs w:val="16"/>
              </w:rPr>
              <w:t>s</w:t>
            </w:r>
            <w:r w:rsidRPr="00550C76">
              <w:rPr>
                <w:rFonts w:ascii="Arial" w:hAnsi="Arial" w:cs="Arial"/>
                <w:bCs/>
                <w:sz w:val="16"/>
                <w:szCs w:val="16"/>
              </w:rPr>
              <w:t xml:space="preserve"> pertenece al dictamen por el que se modifica la Ley de Salud del Estado de Yucatán, en materia de calidad del instrumental médico en los servicios preventivos de cáncer</w:t>
            </w:r>
            <w:r>
              <w:rPr>
                <w:rFonts w:ascii="Arial" w:hAnsi="Arial" w:cs="Arial"/>
                <w:bCs/>
                <w:sz w:val="16"/>
                <w:szCs w:val="16"/>
              </w:rPr>
              <w:t>.</w:t>
            </w:r>
          </w:p>
        </w:tc>
      </w:tr>
      <w:tr w:rsidR="00147840" w:rsidRPr="00147840" w14:paraId="6553E35B" w14:textId="77777777" w:rsidTr="00550C76">
        <w:tc>
          <w:tcPr>
            <w:tcW w:w="2244" w:type="dxa"/>
            <w:tcBorders>
              <w:top w:val="nil"/>
              <w:bottom w:val="single" w:sz="4" w:space="0" w:color="auto"/>
            </w:tcBorders>
            <w:shd w:val="clear" w:color="auto" w:fill="FFFFFF" w:themeFill="background1"/>
          </w:tcPr>
          <w:p w14:paraId="20FD3179" w14:textId="77777777" w:rsidR="00DC79C9" w:rsidRPr="00147840" w:rsidRDefault="00DC79C9" w:rsidP="006254CA">
            <w:pPr>
              <w:pStyle w:val="Textoindependiente"/>
              <w:ind w:right="62"/>
              <w:jc w:val="center"/>
              <w:rPr>
                <w:rFonts w:ascii="Arial" w:hAnsi="Arial" w:cs="Arial"/>
                <w:b/>
                <w:caps/>
                <w:sz w:val="20"/>
              </w:rPr>
            </w:pPr>
          </w:p>
          <w:p w14:paraId="2C5FA38F" w14:textId="77777777" w:rsidR="00DC79C9" w:rsidRPr="00147840" w:rsidRDefault="00DC79C9" w:rsidP="006254CA">
            <w:pPr>
              <w:pStyle w:val="Textoindependiente"/>
              <w:ind w:right="62"/>
              <w:jc w:val="center"/>
              <w:rPr>
                <w:rFonts w:ascii="Arial" w:hAnsi="Arial" w:cs="Arial"/>
                <w:b/>
                <w:caps/>
                <w:sz w:val="20"/>
              </w:rPr>
            </w:pPr>
          </w:p>
          <w:p w14:paraId="6C126C0E" w14:textId="77777777" w:rsidR="00DC79C9" w:rsidRPr="00147840" w:rsidRDefault="00DC79C9" w:rsidP="006254CA">
            <w:pPr>
              <w:pStyle w:val="Textoindependiente"/>
              <w:ind w:right="62"/>
              <w:jc w:val="center"/>
              <w:rPr>
                <w:rFonts w:ascii="Arial" w:hAnsi="Arial" w:cs="Arial"/>
                <w:b/>
                <w:caps/>
                <w:sz w:val="20"/>
              </w:rPr>
            </w:pPr>
          </w:p>
          <w:p w14:paraId="19C83D64" w14:textId="77777777" w:rsidR="00D679FD" w:rsidRPr="00147840" w:rsidRDefault="00DC79C9" w:rsidP="006254CA">
            <w:pPr>
              <w:pStyle w:val="Textoindependiente"/>
              <w:ind w:right="62"/>
              <w:jc w:val="center"/>
              <w:rPr>
                <w:rFonts w:ascii="Arial" w:hAnsi="Arial" w:cs="Arial"/>
                <w:b/>
                <w:caps/>
                <w:sz w:val="20"/>
              </w:rPr>
            </w:pPr>
            <w:r w:rsidRPr="00147840">
              <w:rPr>
                <w:rFonts w:ascii="Arial" w:hAnsi="Arial" w:cs="Arial"/>
                <w:b/>
                <w:caps/>
                <w:sz w:val="20"/>
              </w:rPr>
              <w:t>VOCAL</w:t>
            </w:r>
          </w:p>
        </w:tc>
        <w:tc>
          <w:tcPr>
            <w:tcW w:w="2244" w:type="dxa"/>
            <w:tcBorders>
              <w:top w:val="nil"/>
              <w:bottom w:val="single" w:sz="4" w:space="0" w:color="auto"/>
            </w:tcBorders>
          </w:tcPr>
          <w:p w14:paraId="31E7D2D0" w14:textId="77777777" w:rsidR="00D679FD" w:rsidRPr="00147840" w:rsidRDefault="00333C48" w:rsidP="006254CA">
            <w:pPr>
              <w:pStyle w:val="Textoindependiente"/>
              <w:ind w:right="62"/>
              <w:jc w:val="center"/>
              <w:rPr>
                <w:rFonts w:ascii="Arial" w:hAnsi="Arial" w:cs="Arial"/>
                <w:b/>
                <w:caps/>
                <w:sz w:val="20"/>
              </w:rPr>
            </w:pPr>
            <w:r w:rsidRPr="00147840">
              <w:rPr>
                <w:noProof/>
                <w:lang w:val="es-MX" w:eastAsia="es-MX"/>
              </w:rPr>
              <w:drawing>
                <wp:inline distT="0" distB="0" distL="0" distR="0" wp14:anchorId="6A7C8156" wp14:editId="457AAE03">
                  <wp:extent cx="787129" cy="1050878"/>
                  <wp:effectExtent l="0" t="0" r="0" b="0"/>
                  <wp:docPr id="5" name="Imagen 5"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6e6db562e3178c6cc02664fc87bafe4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4387" cy="1060567"/>
                          </a:xfrm>
                          <a:prstGeom prst="rect">
                            <a:avLst/>
                          </a:prstGeom>
                          <a:noFill/>
                          <a:ln>
                            <a:noFill/>
                          </a:ln>
                        </pic:spPr>
                      </pic:pic>
                    </a:graphicData>
                  </a:graphic>
                </wp:inline>
              </w:drawing>
            </w:r>
          </w:p>
          <w:p w14:paraId="258F32DB" w14:textId="77777777" w:rsidR="00DC79C9" w:rsidRPr="00147840" w:rsidRDefault="00133994" w:rsidP="006254CA">
            <w:pPr>
              <w:pStyle w:val="Textoindependiente"/>
              <w:ind w:right="62"/>
              <w:jc w:val="center"/>
              <w:rPr>
                <w:rFonts w:ascii="Arial" w:hAnsi="Arial" w:cs="Arial"/>
                <w:b/>
                <w:caps/>
                <w:sz w:val="20"/>
              </w:rPr>
            </w:pPr>
            <w:r w:rsidRPr="00147840">
              <w:rPr>
                <w:rFonts w:ascii="Arial" w:hAnsi="Arial" w:cs="Arial"/>
                <w:b/>
                <w:caps/>
                <w:sz w:val="20"/>
                <w:lang w:val="pt-BR"/>
              </w:rPr>
              <w:t xml:space="preserve">DIP. </w:t>
            </w:r>
            <w:r w:rsidR="002D4D3E" w:rsidRPr="00147840">
              <w:rPr>
                <w:rFonts w:ascii="Arial" w:hAnsi="Arial" w:cs="Arial"/>
                <w:b/>
                <w:sz w:val="20"/>
              </w:rPr>
              <w:t>LUIS MARÍA AGUILAR CASTILLO</w:t>
            </w:r>
          </w:p>
        </w:tc>
        <w:tc>
          <w:tcPr>
            <w:tcW w:w="2242" w:type="dxa"/>
            <w:tcBorders>
              <w:top w:val="nil"/>
              <w:bottom w:val="single" w:sz="4" w:space="0" w:color="auto"/>
            </w:tcBorders>
          </w:tcPr>
          <w:p w14:paraId="019EC55E" w14:textId="77777777" w:rsidR="00D679FD" w:rsidRPr="00147840" w:rsidRDefault="00D679FD" w:rsidP="006254CA">
            <w:pPr>
              <w:pStyle w:val="Textoindependiente"/>
              <w:ind w:right="62"/>
              <w:rPr>
                <w:rFonts w:ascii="Arial" w:hAnsi="Arial" w:cs="Arial"/>
                <w:b/>
                <w:caps/>
                <w:sz w:val="20"/>
              </w:rPr>
            </w:pPr>
          </w:p>
        </w:tc>
        <w:tc>
          <w:tcPr>
            <w:tcW w:w="2243" w:type="dxa"/>
            <w:tcBorders>
              <w:top w:val="nil"/>
              <w:bottom w:val="single" w:sz="4" w:space="0" w:color="auto"/>
            </w:tcBorders>
          </w:tcPr>
          <w:p w14:paraId="43065767" w14:textId="77777777" w:rsidR="00D679FD" w:rsidRPr="00147840" w:rsidRDefault="00D679FD" w:rsidP="006254CA">
            <w:pPr>
              <w:pStyle w:val="Textoindependiente"/>
              <w:ind w:right="62"/>
              <w:rPr>
                <w:rFonts w:ascii="Arial" w:hAnsi="Arial" w:cs="Arial"/>
                <w:b/>
                <w:caps/>
                <w:sz w:val="20"/>
              </w:rPr>
            </w:pPr>
          </w:p>
        </w:tc>
      </w:tr>
      <w:tr w:rsidR="00147840" w:rsidRPr="00147840" w14:paraId="35790486" w14:textId="77777777" w:rsidTr="009F4572">
        <w:tc>
          <w:tcPr>
            <w:tcW w:w="2244" w:type="dxa"/>
            <w:tcBorders>
              <w:top w:val="nil"/>
              <w:bottom w:val="single" w:sz="4" w:space="0" w:color="auto"/>
            </w:tcBorders>
            <w:shd w:val="clear" w:color="auto" w:fill="FFFFFF" w:themeFill="background1"/>
          </w:tcPr>
          <w:p w14:paraId="560BC7BA" w14:textId="77777777" w:rsidR="004203A9" w:rsidRPr="00147840" w:rsidRDefault="004203A9" w:rsidP="006254CA">
            <w:pPr>
              <w:pStyle w:val="Textoindependiente"/>
              <w:ind w:right="62"/>
              <w:jc w:val="center"/>
              <w:rPr>
                <w:rFonts w:ascii="Arial" w:hAnsi="Arial" w:cs="Arial"/>
                <w:b/>
                <w:caps/>
                <w:sz w:val="20"/>
              </w:rPr>
            </w:pPr>
          </w:p>
          <w:p w14:paraId="1CFA0D2E" w14:textId="77777777" w:rsidR="004203A9" w:rsidRPr="00147840" w:rsidRDefault="004203A9" w:rsidP="006254CA">
            <w:pPr>
              <w:pStyle w:val="Textoindependiente"/>
              <w:ind w:right="62"/>
              <w:jc w:val="center"/>
              <w:rPr>
                <w:rFonts w:ascii="Arial" w:hAnsi="Arial" w:cs="Arial"/>
                <w:b/>
                <w:caps/>
                <w:sz w:val="20"/>
              </w:rPr>
            </w:pPr>
          </w:p>
          <w:p w14:paraId="3FD852B0" w14:textId="77777777" w:rsidR="004203A9" w:rsidRPr="00147840" w:rsidRDefault="004203A9" w:rsidP="006254CA">
            <w:pPr>
              <w:pStyle w:val="Textoindependiente"/>
              <w:ind w:right="62"/>
              <w:jc w:val="center"/>
              <w:rPr>
                <w:rFonts w:ascii="Arial" w:hAnsi="Arial" w:cs="Arial"/>
                <w:b/>
                <w:caps/>
                <w:sz w:val="20"/>
              </w:rPr>
            </w:pPr>
          </w:p>
          <w:p w14:paraId="68E8ED85" w14:textId="77777777" w:rsidR="004203A9" w:rsidRPr="00147840" w:rsidRDefault="004203A9" w:rsidP="006254CA">
            <w:pPr>
              <w:pStyle w:val="Textoindependiente"/>
              <w:ind w:right="62"/>
              <w:jc w:val="center"/>
              <w:rPr>
                <w:rFonts w:ascii="Arial" w:hAnsi="Arial" w:cs="Arial"/>
                <w:b/>
                <w:caps/>
                <w:sz w:val="20"/>
              </w:rPr>
            </w:pPr>
            <w:r w:rsidRPr="00147840">
              <w:rPr>
                <w:rFonts w:ascii="Arial" w:hAnsi="Arial" w:cs="Arial"/>
                <w:b/>
                <w:caps/>
                <w:sz w:val="20"/>
              </w:rPr>
              <w:t>VOCAL</w:t>
            </w:r>
          </w:p>
        </w:tc>
        <w:tc>
          <w:tcPr>
            <w:tcW w:w="2244" w:type="dxa"/>
            <w:tcBorders>
              <w:top w:val="nil"/>
              <w:bottom w:val="single" w:sz="4" w:space="0" w:color="auto"/>
            </w:tcBorders>
          </w:tcPr>
          <w:p w14:paraId="4AED0160" w14:textId="77777777" w:rsidR="004203A9" w:rsidRPr="00147840" w:rsidRDefault="002D4D3E" w:rsidP="006254CA">
            <w:pPr>
              <w:pStyle w:val="Textoindependiente"/>
              <w:ind w:right="62"/>
              <w:jc w:val="center"/>
              <w:rPr>
                <w:rFonts w:ascii="Arial" w:hAnsi="Arial" w:cs="Arial"/>
                <w:b/>
                <w:caps/>
                <w:sz w:val="20"/>
              </w:rPr>
            </w:pPr>
            <w:r w:rsidRPr="00147840">
              <w:rPr>
                <w:rFonts w:ascii="Arial" w:hAnsi="Arial" w:cs="Arial"/>
                <w:b/>
                <w:noProof/>
                <w:sz w:val="20"/>
                <w:lang w:val="es-MX" w:eastAsia="es-MX"/>
              </w:rPr>
              <w:drawing>
                <wp:inline distT="0" distB="0" distL="0" distR="0" wp14:anchorId="0E7286E7" wp14:editId="5AAE0F47">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14:paraId="015A9599" w14:textId="77777777" w:rsidR="004203A9" w:rsidRPr="00147840" w:rsidRDefault="004203A9" w:rsidP="009A3D01">
            <w:pPr>
              <w:pStyle w:val="Textoindependiente"/>
              <w:jc w:val="center"/>
              <w:rPr>
                <w:rFonts w:ascii="Arial" w:hAnsi="Arial" w:cs="Arial"/>
                <w:b/>
                <w:caps/>
                <w:sz w:val="20"/>
              </w:rPr>
            </w:pPr>
            <w:r w:rsidRPr="00147840">
              <w:rPr>
                <w:rFonts w:ascii="Arial" w:hAnsi="Arial" w:cs="Arial"/>
                <w:b/>
                <w:caps/>
                <w:sz w:val="20"/>
              </w:rPr>
              <w:t xml:space="preserve">DIP. </w:t>
            </w:r>
            <w:r w:rsidR="002D4D3E" w:rsidRPr="00147840">
              <w:rPr>
                <w:rFonts w:ascii="Arial" w:hAnsi="Arial" w:cs="Arial"/>
                <w:b/>
                <w:sz w:val="20"/>
              </w:rPr>
              <w:t>ROSA ADRIANA DÍAZ LIZAMA</w:t>
            </w:r>
          </w:p>
        </w:tc>
        <w:tc>
          <w:tcPr>
            <w:tcW w:w="2242" w:type="dxa"/>
            <w:tcBorders>
              <w:top w:val="nil"/>
              <w:bottom w:val="single" w:sz="4" w:space="0" w:color="auto"/>
            </w:tcBorders>
          </w:tcPr>
          <w:p w14:paraId="0B29BA45" w14:textId="77777777" w:rsidR="004203A9" w:rsidRPr="00147840" w:rsidRDefault="004203A9" w:rsidP="006254CA">
            <w:pPr>
              <w:pStyle w:val="Textoindependiente"/>
              <w:ind w:right="62"/>
              <w:rPr>
                <w:rFonts w:ascii="Arial" w:hAnsi="Arial" w:cs="Arial"/>
                <w:b/>
                <w:caps/>
                <w:sz w:val="20"/>
              </w:rPr>
            </w:pPr>
          </w:p>
        </w:tc>
        <w:tc>
          <w:tcPr>
            <w:tcW w:w="2243" w:type="dxa"/>
            <w:tcBorders>
              <w:top w:val="nil"/>
              <w:bottom w:val="single" w:sz="4" w:space="0" w:color="auto"/>
            </w:tcBorders>
          </w:tcPr>
          <w:p w14:paraId="5ADB9892" w14:textId="77777777" w:rsidR="004203A9" w:rsidRPr="00147840" w:rsidRDefault="004203A9" w:rsidP="006254CA">
            <w:pPr>
              <w:pStyle w:val="Textoindependiente"/>
              <w:ind w:right="62"/>
              <w:rPr>
                <w:rFonts w:ascii="Arial" w:hAnsi="Arial" w:cs="Arial"/>
                <w:b/>
                <w:caps/>
                <w:sz w:val="20"/>
              </w:rPr>
            </w:pPr>
          </w:p>
        </w:tc>
      </w:tr>
      <w:tr w:rsidR="00147840" w:rsidRPr="00147840" w14:paraId="0FC3518E" w14:textId="77777777" w:rsidTr="009F4572">
        <w:tc>
          <w:tcPr>
            <w:tcW w:w="2244" w:type="dxa"/>
            <w:tcBorders>
              <w:top w:val="nil"/>
              <w:bottom w:val="single" w:sz="4" w:space="0" w:color="auto"/>
            </w:tcBorders>
            <w:shd w:val="clear" w:color="auto" w:fill="FFFFFF" w:themeFill="background1"/>
          </w:tcPr>
          <w:p w14:paraId="7EAF64FD" w14:textId="77777777" w:rsidR="004203A9" w:rsidRPr="00147840" w:rsidRDefault="004203A9" w:rsidP="006254CA">
            <w:pPr>
              <w:pStyle w:val="Textoindependiente"/>
              <w:ind w:right="62"/>
              <w:jc w:val="center"/>
              <w:rPr>
                <w:rFonts w:ascii="Arial" w:hAnsi="Arial" w:cs="Arial"/>
                <w:b/>
                <w:caps/>
                <w:sz w:val="20"/>
              </w:rPr>
            </w:pPr>
          </w:p>
          <w:p w14:paraId="29C235B9" w14:textId="77777777" w:rsidR="004203A9" w:rsidRPr="00147840" w:rsidRDefault="004203A9" w:rsidP="006254CA">
            <w:pPr>
              <w:pStyle w:val="Textoindependiente"/>
              <w:ind w:right="62"/>
              <w:jc w:val="center"/>
              <w:rPr>
                <w:rFonts w:ascii="Arial" w:hAnsi="Arial" w:cs="Arial"/>
                <w:b/>
                <w:caps/>
                <w:sz w:val="20"/>
              </w:rPr>
            </w:pPr>
          </w:p>
          <w:p w14:paraId="1A93BEC5" w14:textId="77777777" w:rsidR="004203A9" w:rsidRPr="00147840" w:rsidRDefault="004203A9" w:rsidP="006254CA">
            <w:pPr>
              <w:pStyle w:val="Textoindependiente"/>
              <w:ind w:right="62"/>
              <w:jc w:val="center"/>
              <w:rPr>
                <w:rFonts w:ascii="Arial" w:hAnsi="Arial" w:cs="Arial"/>
                <w:b/>
                <w:caps/>
                <w:sz w:val="20"/>
              </w:rPr>
            </w:pPr>
          </w:p>
          <w:p w14:paraId="310A46C3" w14:textId="77777777" w:rsidR="004203A9" w:rsidRPr="00147840" w:rsidRDefault="004203A9" w:rsidP="006254CA">
            <w:pPr>
              <w:pStyle w:val="Textoindependiente"/>
              <w:ind w:right="62"/>
              <w:jc w:val="center"/>
              <w:rPr>
                <w:rFonts w:ascii="Arial" w:hAnsi="Arial" w:cs="Arial"/>
                <w:b/>
                <w:caps/>
                <w:sz w:val="20"/>
              </w:rPr>
            </w:pPr>
            <w:r w:rsidRPr="00147840">
              <w:rPr>
                <w:rFonts w:ascii="Arial" w:hAnsi="Arial" w:cs="Arial"/>
                <w:b/>
                <w:caps/>
                <w:sz w:val="20"/>
              </w:rPr>
              <w:t>VOCAL</w:t>
            </w:r>
          </w:p>
        </w:tc>
        <w:tc>
          <w:tcPr>
            <w:tcW w:w="2244" w:type="dxa"/>
            <w:tcBorders>
              <w:top w:val="nil"/>
              <w:bottom w:val="single" w:sz="4" w:space="0" w:color="auto"/>
            </w:tcBorders>
          </w:tcPr>
          <w:p w14:paraId="72496D58" w14:textId="77777777" w:rsidR="004203A9" w:rsidRPr="00147840" w:rsidRDefault="00333C48" w:rsidP="006254CA">
            <w:pPr>
              <w:pStyle w:val="Textoindependiente"/>
              <w:ind w:right="62"/>
              <w:jc w:val="center"/>
              <w:rPr>
                <w:rFonts w:ascii="Arial" w:hAnsi="Arial" w:cs="Arial"/>
                <w:b/>
                <w:caps/>
                <w:sz w:val="20"/>
              </w:rPr>
            </w:pPr>
            <w:r w:rsidRPr="00147840">
              <w:rPr>
                <w:noProof/>
                <w:lang w:val="es-MX" w:eastAsia="es-MX"/>
              </w:rPr>
              <w:drawing>
                <wp:inline distT="0" distB="0" distL="0" distR="0" wp14:anchorId="628CFBF2" wp14:editId="55AA54FF">
                  <wp:extent cx="858685" cy="1146412"/>
                  <wp:effectExtent l="0" t="0" r="0" b="0"/>
                  <wp:docPr id="7" name="Imagen 7"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yucatan.gob.mx/recursos/diputado/3aa932a4b7764262e99929b4afb1b4f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4983" cy="1168171"/>
                          </a:xfrm>
                          <a:prstGeom prst="rect">
                            <a:avLst/>
                          </a:prstGeom>
                          <a:noFill/>
                          <a:ln>
                            <a:noFill/>
                          </a:ln>
                        </pic:spPr>
                      </pic:pic>
                    </a:graphicData>
                  </a:graphic>
                </wp:inline>
              </w:drawing>
            </w:r>
          </w:p>
          <w:p w14:paraId="05F4C641" w14:textId="77777777" w:rsidR="004203A9" w:rsidRPr="00147840" w:rsidRDefault="004203A9" w:rsidP="006254CA">
            <w:pPr>
              <w:pStyle w:val="Textoindependiente"/>
              <w:ind w:right="62"/>
              <w:jc w:val="center"/>
              <w:rPr>
                <w:rFonts w:ascii="Arial" w:hAnsi="Arial" w:cs="Arial"/>
                <w:b/>
                <w:caps/>
                <w:sz w:val="20"/>
              </w:rPr>
            </w:pPr>
            <w:r w:rsidRPr="00147840">
              <w:rPr>
                <w:rFonts w:ascii="Arial" w:hAnsi="Arial" w:cs="Arial"/>
                <w:b/>
                <w:noProof/>
                <w:sz w:val="20"/>
              </w:rPr>
              <w:t xml:space="preserve">DIP. </w:t>
            </w:r>
            <w:r w:rsidR="002D4D3E" w:rsidRPr="00147840">
              <w:rPr>
                <w:rFonts w:ascii="Arial" w:hAnsi="Arial" w:cs="Arial"/>
                <w:b/>
                <w:sz w:val="20"/>
              </w:rPr>
              <w:t>LETICIA GABRIELA EUAN MIS</w:t>
            </w:r>
          </w:p>
        </w:tc>
        <w:tc>
          <w:tcPr>
            <w:tcW w:w="2242" w:type="dxa"/>
            <w:tcBorders>
              <w:top w:val="nil"/>
              <w:bottom w:val="single" w:sz="4" w:space="0" w:color="auto"/>
            </w:tcBorders>
          </w:tcPr>
          <w:p w14:paraId="1A6653B4" w14:textId="77777777" w:rsidR="004203A9" w:rsidRPr="00147840" w:rsidRDefault="004203A9" w:rsidP="006254CA">
            <w:pPr>
              <w:pStyle w:val="Textoindependiente"/>
              <w:ind w:right="62"/>
              <w:rPr>
                <w:rFonts w:ascii="Arial" w:hAnsi="Arial" w:cs="Arial"/>
                <w:b/>
                <w:caps/>
                <w:sz w:val="20"/>
              </w:rPr>
            </w:pPr>
          </w:p>
        </w:tc>
        <w:tc>
          <w:tcPr>
            <w:tcW w:w="2243" w:type="dxa"/>
            <w:tcBorders>
              <w:top w:val="nil"/>
              <w:bottom w:val="single" w:sz="4" w:space="0" w:color="auto"/>
            </w:tcBorders>
          </w:tcPr>
          <w:p w14:paraId="62A5DAAF" w14:textId="77777777" w:rsidR="004203A9" w:rsidRPr="00147840" w:rsidRDefault="004203A9" w:rsidP="006254CA">
            <w:pPr>
              <w:pStyle w:val="Textoindependiente"/>
              <w:ind w:right="62"/>
              <w:rPr>
                <w:rFonts w:ascii="Arial" w:hAnsi="Arial" w:cs="Arial"/>
                <w:b/>
                <w:caps/>
                <w:sz w:val="20"/>
              </w:rPr>
            </w:pPr>
          </w:p>
        </w:tc>
      </w:tr>
      <w:tr w:rsidR="00147840" w:rsidRPr="00147840" w14:paraId="050A5164" w14:textId="77777777" w:rsidTr="009F4572">
        <w:tc>
          <w:tcPr>
            <w:tcW w:w="8973" w:type="dxa"/>
            <w:gridSpan w:val="4"/>
            <w:tcBorders>
              <w:top w:val="single" w:sz="4" w:space="0" w:color="auto"/>
              <w:left w:val="nil"/>
              <w:bottom w:val="nil"/>
              <w:right w:val="nil"/>
            </w:tcBorders>
            <w:shd w:val="clear" w:color="auto" w:fill="FFFFFF" w:themeFill="background1"/>
          </w:tcPr>
          <w:p w14:paraId="531C703A" w14:textId="06D32BBE" w:rsidR="004203A9" w:rsidRPr="00147840" w:rsidRDefault="004203A9" w:rsidP="006254CA">
            <w:pPr>
              <w:pStyle w:val="Textoindependiente"/>
              <w:rPr>
                <w:rFonts w:ascii="Arial" w:hAnsi="Arial" w:cs="Arial"/>
                <w:caps/>
                <w:sz w:val="16"/>
                <w:szCs w:val="16"/>
              </w:rPr>
            </w:pPr>
            <w:r w:rsidRPr="00147840">
              <w:rPr>
                <w:rFonts w:ascii="Arial" w:hAnsi="Arial" w:cs="Arial"/>
                <w:sz w:val="16"/>
                <w:szCs w:val="16"/>
              </w:rPr>
              <w:t xml:space="preserve">          </w:t>
            </w:r>
            <w:r w:rsidR="00550C76" w:rsidRPr="00550C76">
              <w:rPr>
                <w:rFonts w:ascii="Arial" w:hAnsi="Arial" w:cs="Arial"/>
                <w:bCs/>
                <w:sz w:val="16"/>
                <w:szCs w:val="16"/>
              </w:rPr>
              <w:t>Esta hoja de firma</w:t>
            </w:r>
            <w:r w:rsidR="00550C76">
              <w:rPr>
                <w:rFonts w:ascii="Arial" w:hAnsi="Arial" w:cs="Arial"/>
                <w:bCs/>
                <w:sz w:val="16"/>
                <w:szCs w:val="16"/>
              </w:rPr>
              <w:t>s</w:t>
            </w:r>
            <w:r w:rsidR="00550C76" w:rsidRPr="00550C76">
              <w:rPr>
                <w:rFonts w:ascii="Arial" w:hAnsi="Arial" w:cs="Arial"/>
                <w:bCs/>
                <w:sz w:val="16"/>
                <w:szCs w:val="16"/>
              </w:rPr>
              <w:t xml:space="preserve"> pertenece al dictamen por el que se modifica la Ley de Salud del Estado de Yucatán, en materia de calidad del instrumental médico en los servicios preventivos de cáncer</w:t>
            </w:r>
            <w:r w:rsidR="00CC4F3B" w:rsidRPr="00147840">
              <w:rPr>
                <w:rFonts w:ascii="Arial" w:hAnsi="Arial" w:cs="Arial"/>
                <w:sz w:val="16"/>
                <w:szCs w:val="16"/>
              </w:rPr>
              <w:t>.</w:t>
            </w:r>
          </w:p>
        </w:tc>
      </w:tr>
    </w:tbl>
    <w:p w14:paraId="77E12784" w14:textId="77777777" w:rsidR="00394CE1" w:rsidRPr="00147840" w:rsidRDefault="00394CE1" w:rsidP="0082512B">
      <w:pPr>
        <w:spacing w:after="0"/>
        <w:rPr>
          <w:color w:val="auto"/>
        </w:rPr>
      </w:pPr>
      <w:bookmarkStart w:id="3" w:name="_GoBack"/>
      <w:bookmarkEnd w:id="3"/>
    </w:p>
    <w:sectPr w:rsidR="00394CE1" w:rsidRPr="00147840" w:rsidSect="00550C76">
      <w:headerReference w:type="even" r:id="rId16"/>
      <w:headerReference w:type="default" r:id="rId17"/>
      <w:footerReference w:type="even" r:id="rId18"/>
      <w:footerReference w:type="default" r:id="rId19"/>
      <w:headerReference w:type="first" r:id="rId20"/>
      <w:footerReference w:type="first" r:id="rId21"/>
      <w:pgSz w:w="12240" w:h="15840"/>
      <w:pgMar w:top="2694"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9DF96" w14:textId="77777777" w:rsidR="00E84A60" w:rsidRDefault="00E84A60">
      <w:pPr>
        <w:spacing w:after="0" w:line="240" w:lineRule="auto"/>
      </w:pPr>
      <w:r>
        <w:separator/>
      </w:r>
    </w:p>
  </w:endnote>
  <w:endnote w:type="continuationSeparator" w:id="0">
    <w:p w14:paraId="41F3F7D5" w14:textId="77777777" w:rsidR="00E84A60" w:rsidRDefault="00E8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63B50" w14:textId="77777777" w:rsidR="00CB38F9" w:rsidRDefault="00CB38F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84982"/>
      <w:docPartObj>
        <w:docPartGallery w:val="Page Numbers (Bottom of Page)"/>
        <w:docPartUnique/>
      </w:docPartObj>
    </w:sdtPr>
    <w:sdtEndPr>
      <w:rPr>
        <w:rFonts w:ascii="Arial" w:hAnsi="Arial" w:cs="Arial"/>
      </w:rPr>
    </w:sdtEndPr>
    <w:sdtContent>
      <w:p w14:paraId="4899D261" w14:textId="69830EBC" w:rsidR="00CB38F9" w:rsidRDefault="00CB38F9" w:rsidP="00160662">
        <w:pPr>
          <w:pStyle w:val="Piedepgina"/>
          <w:jc w:val="center"/>
        </w:pPr>
      </w:p>
      <w:p w14:paraId="5028BA57" w14:textId="77777777" w:rsidR="00CB38F9" w:rsidRPr="00900C30" w:rsidRDefault="00CB38F9"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864B12" w:rsidRPr="00864B12">
          <w:rPr>
            <w:rFonts w:ascii="Arial" w:hAnsi="Arial" w:cs="Arial"/>
            <w:noProof/>
            <w:lang w:val="es-ES"/>
          </w:rPr>
          <w:t>15</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9057" w14:textId="77777777" w:rsidR="00CB38F9" w:rsidRDefault="00CB38F9">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4A484" w14:textId="77777777" w:rsidR="00E84A60" w:rsidRDefault="00E84A60">
      <w:pPr>
        <w:spacing w:after="0" w:line="251" w:lineRule="auto"/>
        <w:ind w:left="710" w:right="0" w:firstLine="0"/>
      </w:pPr>
      <w:r>
        <w:separator/>
      </w:r>
    </w:p>
  </w:footnote>
  <w:footnote w:type="continuationSeparator" w:id="0">
    <w:p w14:paraId="641D3AE2" w14:textId="77777777" w:rsidR="00E84A60" w:rsidRDefault="00E84A60">
      <w:pPr>
        <w:spacing w:after="0" w:line="251" w:lineRule="auto"/>
        <w:ind w:left="710" w:right="0" w:firstLine="0"/>
      </w:pPr>
      <w:r>
        <w:continuationSeparator/>
      </w:r>
    </w:p>
  </w:footnote>
  <w:footnote w:id="1">
    <w:p w14:paraId="5FCCFC28" w14:textId="4926BC26" w:rsidR="00CB38F9" w:rsidRDefault="00CB38F9">
      <w:pPr>
        <w:pStyle w:val="Textonotapie"/>
      </w:pPr>
      <w:r>
        <w:rPr>
          <w:rStyle w:val="Refdenotaalpie"/>
        </w:rPr>
        <w:footnoteRef/>
      </w:r>
      <w:r>
        <w:t xml:space="preserve"> </w:t>
      </w:r>
      <w:r w:rsidRPr="002624C5">
        <w:t>http://www.diputados.gob.mx/LeyesBiblio/ref/cpeum.htm</w:t>
      </w:r>
    </w:p>
  </w:footnote>
  <w:footnote w:id="2">
    <w:p w14:paraId="4D8023E8" w14:textId="77777777" w:rsidR="00CB38F9" w:rsidRPr="00496B0C" w:rsidRDefault="00CB38F9" w:rsidP="0050720C">
      <w:pPr>
        <w:pStyle w:val="Textoindependiente2"/>
        <w:spacing w:after="0" w:line="240" w:lineRule="auto"/>
        <w:ind w:firstLine="709"/>
        <w:jc w:val="both"/>
        <w:rPr>
          <w:rFonts w:ascii="Arial" w:hAnsi="Arial" w:cs="Arial"/>
          <w:bCs/>
          <w:sz w:val="24"/>
          <w:szCs w:val="24"/>
          <w:lang w:val="es-ES"/>
        </w:rPr>
      </w:pPr>
      <w:r>
        <w:rPr>
          <w:rStyle w:val="Refdenotaalpie"/>
        </w:rPr>
        <w:footnoteRef/>
      </w:r>
      <w:r>
        <w:t xml:space="preserve"> </w:t>
      </w:r>
      <w:r w:rsidRPr="00496B0C">
        <w:rPr>
          <w:rFonts w:ascii="Arial" w:hAnsi="Arial" w:cs="Arial"/>
          <w:bCs/>
          <w:lang w:val="es-ES"/>
        </w:rPr>
        <w:t>Registro digital: 2022889 Instancia: Primera Sala Décima Época Materias(s): Constitucional Tesis: 1a. XV/2021 (10a.) Fuente: Gaceta del Semanario Judicial de la Federación. Libro 84, Marzo de 2021, Tomo II, página 1224 Tipo: Aislada</w:t>
      </w:r>
    </w:p>
    <w:p w14:paraId="63D3D75D" w14:textId="1F88FDD0" w:rsidR="00CB38F9" w:rsidRDefault="00CB38F9" w:rsidP="0050720C">
      <w:pPr>
        <w:pStyle w:val="Textonotapie"/>
        <w:jc w:val="both"/>
      </w:pPr>
    </w:p>
  </w:footnote>
  <w:footnote w:id="3">
    <w:p w14:paraId="682213F7" w14:textId="5E6BF09D" w:rsidR="00CB38F9" w:rsidRPr="0050720C" w:rsidRDefault="00CB38F9" w:rsidP="0050720C">
      <w:pPr>
        <w:pStyle w:val="Textoindependiente2"/>
        <w:spacing w:after="0" w:line="240" w:lineRule="auto"/>
        <w:ind w:firstLine="709"/>
        <w:jc w:val="both"/>
        <w:rPr>
          <w:rFonts w:ascii="Arial" w:hAnsi="Arial" w:cs="Arial"/>
          <w:bCs/>
          <w:lang w:val="es-ES"/>
        </w:rPr>
      </w:pPr>
      <w:r>
        <w:rPr>
          <w:rStyle w:val="Refdenotaalpie"/>
        </w:rPr>
        <w:footnoteRef/>
      </w:r>
      <w:r>
        <w:t xml:space="preserve"> </w:t>
      </w:r>
      <w:r w:rsidRPr="0050720C">
        <w:rPr>
          <w:rFonts w:ascii="Arial" w:hAnsi="Arial" w:cs="Arial"/>
          <w:bCs/>
          <w:lang w:val="es-ES"/>
        </w:rPr>
        <w:t>Registro digital: 2022888</w:t>
      </w:r>
      <w:r>
        <w:rPr>
          <w:rFonts w:ascii="Arial" w:hAnsi="Arial" w:cs="Arial"/>
          <w:bCs/>
          <w:lang w:val="es-ES"/>
        </w:rPr>
        <w:t xml:space="preserve"> </w:t>
      </w:r>
      <w:r w:rsidRPr="0050720C">
        <w:rPr>
          <w:rFonts w:ascii="Arial" w:hAnsi="Arial" w:cs="Arial"/>
          <w:bCs/>
          <w:lang w:val="es-ES"/>
        </w:rPr>
        <w:t>Primera Sala Décima Época Materias(s): Constitucional Tesis: 1a. XIV/2021 (10a.) Fuente: Gaceta del Semanario Judicial de la Federación. Libro 84, Marzo de 2021, Tomo II, página 1222 Tipo: Aislada</w:t>
      </w:r>
    </w:p>
    <w:p w14:paraId="727D65BA" w14:textId="7E64E443" w:rsidR="00CB38F9" w:rsidRDefault="00CB38F9" w:rsidP="0050720C">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3CFC4" w14:textId="77777777" w:rsidR="00CB38F9" w:rsidRDefault="00CB38F9">
    <w:pPr>
      <w:spacing w:after="0" w:line="244" w:lineRule="auto"/>
      <w:ind w:left="0" w:right="0" w:firstLine="0"/>
      <w:jc w:val="center"/>
    </w:pPr>
    <w:r>
      <w:rPr>
        <w:noProof/>
      </w:rPr>
      <w:drawing>
        <wp:anchor distT="0" distB="0" distL="114300" distR="114300" simplePos="0" relativeHeight="251658240" behindDoc="0" locked="0" layoutInCell="1" allowOverlap="0" wp14:anchorId="1E861B70" wp14:editId="19D76039">
          <wp:simplePos x="0" y="0"/>
          <wp:positionH relativeFrom="page">
            <wp:posOffset>786371</wp:posOffset>
          </wp:positionH>
          <wp:positionV relativeFrom="page">
            <wp:posOffset>185941</wp:posOffset>
          </wp:positionV>
          <wp:extent cx="1456931" cy="1359395"/>
          <wp:effectExtent l="0" t="0" r="0" b="0"/>
          <wp:wrapSquare wrapText="bothSides"/>
          <wp:docPr id="2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DAB56" w14:textId="77777777" w:rsidR="00CB38F9" w:rsidRDefault="00CB38F9">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76932316" wp14:editId="05B60A47">
          <wp:simplePos x="0" y="0"/>
          <wp:positionH relativeFrom="column">
            <wp:posOffset>-447675</wp:posOffset>
          </wp:positionH>
          <wp:positionV relativeFrom="paragraph">
            <wp:posOffset>73025</wp:posOffset>
          </wp:positionV>
          <wp:extent cx="1029335" cy="1019175"/>
          <wp:effectExtent l="0" t="0" r="0" b="9525"/>
          <wp:wrapNone/>
          <wp:docPr id="25" name="Imagen 25"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3B50AA7" wp14:editId="43667FBC">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E93F8" w14:textId="6E41C863" w:rsidR="00CB38F9" w:rsidRDefault="00CB38F9" w:rsidP="002C0781">
                          <w:pPr>
                            <w:pStyle w:val="Encabezado"/>
                            <w:jc w:val="center"/>
                          </w:pPr>
                          <w:r>
                            <w:t>GOBIERNO DEL ESTADO DE YUCATÁN</w:t>
                          </w:r>
                        </w:p>
                        <w:p w14:paraId="266F60F8" w14:textId="77777777" w:rsidR="00CB38F9" w:rsidRDefault="00CB38F9" w:rsidP="002C0781">
                          <w:pPr>
                            <w:pStyle w:val="Ttulo5"/>
                            <w:spacing w:line="240" w:lineRule="auto"/>
                            <w:rPr>
                              <w:rFonts w:ascii="Times New Roman" w:hAnsi="Times New Roman"/>
                              <w:bCs/>
                              <w:sz w:val="24"/>
                            </w:rPr>
                          </w:pPr>
                          <w:r>
                            <w:rPr>
                              <w:rFonts w:ascii="Times New Roman" w:hAnsi="Times New Roman"/>
                              <w:bCs/>
                              <w:sz w:val="24"/>
                            </w:rPr>
                            <w:t>PODER LEGISLATIVO</w:t>
                          </w:r>
                        </w:p>
                        <w:p w14:paraId="19E7D5B3" w14:textId="77777777" w:rsidR="00CB38F9" w:rsidRDefault="00CB38F9" w:rsidP="00160662">
                          <w:pPr>
                            <w:spacing w:after="0" w:line="240" w:lineRule="auto"/>
                            <w:ind w:left="0"/>
                            <w:jc w:val="center"/>
                            <w:rPr>
                              <w:rFonts w:ascii="Brush Script MT" w:hAnsi="Brush Script MT"/>
                              <w:sz w:val="26"/>
                              <w:szCs w:val="26"/>
                              <w:lang w:val="es-ES_tradnl"/>
                            </w:rPr>
                          </w:pPr>
                          <w:bookmarkStart w:id="4" w:name="_Hlk5111169"/>
                        </w:p>
                        <w:p w14:paraId="6DFDF211" w14:textId="77777777" w:rsidR="00CB38F9" w:rsidRDefault="00CB38F9"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33B50AA7"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" stroked="f">
              <v:textbox>
                <w:txbxContent>
                  <w:p w14:paraId="4AAE93F8" w14:textId="6E41C863" w:rsidR="00CB38F9" w:rsidRDefault="00CB38F9" w:rsidP="002C0781">
                    <w:pPr>
                      <w:pStyle w:val="Encabezado"/>
                      <w:jc w:val="center"/>
                    </w:pPr>
                    <w:r>
                      <w:t>GOBIERNO DEL ESTADO DE YUCATÁN</w:t>
                    </w:r>
                  </w:p>
                  <w:p w14:paraId="266F60F8" w14:textId="77777777" w:rsidR="00CB38F9" w:rsidRDefault="00CB38F9" w:rsidP="002C0781">
                    <w:pPr>
                      <w:pStyle w:val="Ttulo5"/>
                      <w:spacing w:line="240" w:lineRule="auto"/>
                      <w:rPr>
                        <w:rFonts w:ascii="Times New Roman" w:hAnsi="Times New Roman"/>
                        <w:bCs/>
                        <w:sz w:val="24"/>
                      </w:rPr>
                    </w:pPr>
                    <w:r>
                      <w:rPr>
                        <w:rFonts w:ascii="Times New Roman" w:hAnsi="Times New Roman"/>
                        <w:bCs/>
                        <w:sz w:val="24"/>
                      </w:rPr>
                      <w:t>PODER LEGISLATIVO</w:t>
                    </w:r>
                  </w:p>
                  <w:p w14:paraId="19E7D5B3" w14:textId="77777777" w:rsidR="00CB38F9" w:rsidRDefault="00CB38F9" w:rsidP="00160662">
                    <w:pPr>
                      <w:spacing w:after="0" w:line="240" w:lineRule="auto"/>
                      <w:ind w:left="0"/>
                      <w:jc w:val="center"/>
                      <w:rPr>
                        <w:rFonts w:ascii="Brush Script MT" w:hAnsi="Brush Script MT"/>
                        <w:sz w:val="26"/>
                        <w:szCs w:val="26"/>
                        <w:lang w:val="es-ES_tradnl"/>
                      </w:rPr>
                    </w:pPr>
                    <w:bookmarkStart w:id="4" w:name="_Hlk5111169"/>
                  </w:p>
                  <w:p w14:paraId="6DFDF211" w14:textId="77777777" w:rsidR="00CB38F9" w:rsidRDefault="00CB38F9" w:rsidP="00160662">
                    <w:pPr>
                      <w:spacing w:after="0"/>
                      <w:ind w:left="0"/>
                      <w:jc w:val="center"/>
                      <w:rPr>
                        <w:b/>
                        <w:lang w:val="es-ES_tradnl" w:eastAsia="es-ES"/>
                      </w:rPr>
                    </w:pPr>
                    <w:r w:rsidRPr="005531EA">
                      <w:rPr>
                        <w:rFonts w:ascii="Brush Script MT" w:hAnsi="Brush Script MT"/>
                        <w:sz w:val="26"/>
                        <w:szCs w:val="26"/>
                      </w:rPr>
                      <w:t>“LXII Legislatura de la Paridad de Género”</w:t>
                    </w:r>
                    <w:bookmarkEnd w:id="4"/>
                  </w:p>
                </w:txbxContent>
              </v:textbox>
            </v:shape>
          </w:pict>
        </mc:Fallback>
      </mc:AlternateContent>
    </w:r>
  </w:p>
  <w:p w14:paraId="6402CE84" w14:textId="77777777" w:rsidR="00CB38F9" w:rsidRDefault="00CB38F9" w:rsidP="00CF51E1">
    <w:pPr>
      <w:pStyle w:val="Encabezado"/>
      <w:tabs>
        <w:tab w:val="clear" w:pos="4252"/>
        <w:tab w:val="clear" w:pos="8504"/>
        <w:tab w:val="left" w:pos="735"/>
      </w:tabs>
    </w:pPr>
    <w:r>
      <w:tab/>
    </w:r>
  </w:p>
  <w:p w14:paraId="5AB99AB5" w14:textId="77777777" w:rsidR="00CB38F9" w:rsidRDefault="00CB38F9">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14:anchorId="4E3F2BAF" wp14:editId="687BB0FD">
              <wp:simplePos x="0" y="0"/>
              <wp:positionH relativeFrom="column">
                <wp:posOffset>-702310</wp:posOffset>
              </wp:positionH>
              <wp:positionV relativeFrom="paragraph">
                <wp:posOffset>727075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0E0D2"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055D9596"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72403EEE"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E3F2BAF" id="Cuadro de texto 20" o:spid="_x0000_s1027" type="#_x0000_t202" style="position:absolute;left:0;text-align:left;margin-left:-55.3pt;margin-top:57.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" stroked="f">
              <v:textbox>
                <w:txbxContent>
                  <w:p w14:paraId="2120E0D2"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14:paraId="055D9596"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72403EEE" w14:textId="77777777" w:rsidR="00CB38F9" w:rsidRPr="00381914" w:rsidRDefault="00CB38F9"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6C3A" w14:textId="77777777" w:rsidR="00CB38F9" w:rsidRDefault="00CB38F9">
    <w:pPr>
      <w:spacing w:after="0" w:line="244" w:lineRule="auto"/>
      <w:ind w:left="0" w:right="0" w:firstLine="0"/>
      <w:jc w:val="center"/>
    </w:pPr>
    <w:r>
      <w:rPr>
        <w:noProof/>
      </w:rPr>
      <w:drawing>
        <wp:anchor distT="0" distB="0" distL="114300" distR="114300" simplePos="0" relativeHeight="251660288" behindDoc="0" locked="0" layoutInCell="1" allowOverlap="0" wp14:anchorId="6C41C0A2" wp14:editId="3188082E">
          <wp:simplePos x="0" y="0"/>
          <wp:positionH relativeFrom="page">
            <wp:posOffset>786371</wp:posOffset>
          </wp:positionH>
          <wp:positionV relativeFrom="page">
            <wp:posOffset>185941</wp:posOffset>
          </wp:positionV>
          <wp:extent cx="1456931" cy="1359395"/>
          <wp:effectExtent l="0" t="0" r="0" b="0"/>
          <wp:wrapSquare wrapText="bothSides"/>
          <wp:docPr id="2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EB5958"/>
    <w:multiLevelType w:val="hybridMultilevel"/>
    <w:tmpl w:val="ED9E80C6"/>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198F2D5A"/>
    <w:multiLevelType w:val="hybridMultilevel"/>
    <w:tmpl w:val="2556BE20"/>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20C14485"/>
    <w:multiLevelType w:val="hybridMultilevel"/>
    <w:tmpl w:val="B96841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nsid w:val="525247EB"/>
    <w:multiLevelType w:val="multilevel"/>
    <w:tmpl w:val="771A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87AE5"/>
    <w:multiLevelType w:val="hybridMultilevel"/>
    <w:tmpl w:val="D592ECCA"/>
    <w:lvl w:ilvl="0" w:tplc="7D00E79C">
      <w:start w:val="1"/>
      <w:numFmt w:val="lowerLetter"/>
      <w:lvlText w:val="%1)"/>
      <w:lvlJc w:val="left"/>
      <w:pPr>
        <w:tabs>
          <w:tab w:val="num" w:pos="1440"/>
        </w:tabs>
        <w:ind w:left="1440" w:hanging="360"/>
      </w:pPr>
      <w:rPr>
        <w:rFonts w:cs="Times New Roman" w:hint="default"/>
        <w:b/>
        <w:bCs/>
        <w:i w:val="0"/>
        <w:iCs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67457C7C"/>
    <w:multiLevelType w:val="hybridMultilevel"/>
    <w:tmpl w:val="4B127514"/>
    <w:lvl w:ilvl="0" w:tplc="CB2AB10A">
      <w:start w:val="1"/>
      <w:numFmt w:val="decimal"/>
      <w:lvlText w:val="%1."/>
      <w:lvlJc w:val="left"/>
      <w:pPr>
        <w:ind w:left="294" w:hanging="360"/>
      </w:pPr>
      <w:rPr>
        <w:b/>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4"/>
  </w:num>
  <w:num w:numId="2">
    <w:abstractNumId w:val="0"/>
  </w:num>
  <w:num w:numId="3">
    <w:abstractNumId w:val="7"/>
  </w:num>
  <w:num w:numId="4">
    <w:abstractNumId w:val="1"/>
  </w:num>
  <w:num w:numId="5">
    <w:abstractNumId w:val="2"/>
  </w:num>
  <w:num w:numId="6">
    <w:abstractNumId w:val="6"/>
  </w:num>
  <w:num w:numId="7">
    <w:abstractNumId w:val="5"/>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241"/>
    <w:rsid w:val="0000303A"/>
    <w:rsid w:val="00003119"/>
    <w:rsid w:val="00003562"/>
    <w:rsid w:val="000062DE"/>
    <w:rsid w:val="00006B27"/>
    <w:rsid w:val="000071E2"/>
    <w:rsid w:val="000117F1"/>
    <w:rsid w:val="00012802"/>
    <w:rsid w:val="00013B1C"/>
    <w:rsid w:val="000178FF"/>
    <w:rsid w:val="00022400"/>
    <w:rsid w:val="00022721"/>
    <w:rsid w:val="00023BE8"/>
    <w:rsid w:val="00027EFA"/>
    <w:rsid w:val="0003020A"/>
    <w:rsid w:val="00030763"/>
    <w:rsid w:val="00030A55"/>
    <w:rsid w:val="00030E4D"/>
    <w:rsid w:val="0003308D"/>
    <w:rsid w:val="000330B7"/>
    <w:rsid w:val="0003325B"/>
    <w:rsid w:val="0003434A"/>
    <w:rsid w:val="00034C98"/>
    <w:rsid w:val="00034F57"/>
    <w:rsid w:val="00040325"/>
    <w:rsid w:val="0004099C"/>
    <w:rsid w:val="000414AA"/>
    <w:rsid w:val="00041B7E"/>
    <w:rsid w:val="00045FEC"/>
    <w:rsid w:val="000466B6"/>
    <w:rsid w:val="000505ED"/>
    <w:rsid w:val="000549FE"/>
    <w:rsid w:val="000562E0"/>
    <w:rsid w:val="0006118C"/>
    <w:rsid w:val="000611DB"/>
    <w:rsid w:val="00062E48"/>
    <w:rsid w:val="00063F97"/>
    <w:rsid w:val="00064B9F"/>
    <w:rsid w:val="000678DC"/>
    <w:rsid w:val="000727B0"/>
    <w:rsid w:val="0007339E"/>
    <w:rsid w:val="00073B6A"/>
    <w:rsid w:val="0007474C"/>
    <w:rsid w:val="00075B69"/>
    <w:rsid w:val="000766B4"/>
    <w:rsid w:val="00081173"/>
    <w:rsid w:val="0008268C"/>
    <w:rsid w:val="00082E6E"/>
    <w:rsid w:val="000838D3"/>
    <w:rsid w:val="0008405E"/>
    <w:rsid w:val="00084228"/>
    <w:rsid w:val="00085D02"/>
    <w:rsid w:val="00086021"/>
    <w:rsid w:val="00086731"/>
    <w:rsid w:val="00087D87"/>
    <w:rsid w:val="000908F3"/>
    <w:rsid w:val="000909D2"/>
    <w:rsid w:val="00092075"/>
    <w:rsid w:val="00096FE1"/>
    <w:rsid w:val="00097B84"/>
    <w:rsid w:val="00097E71"/>
    <w:rsid w:val="000A2CA9"/>
    <w:rsid w:val="000A40E8"/>
    <w:rsid w:val="000A6E66"/>
    <w:rsid w:val="000B0AF9"/>
    <w:rsid w:val="000B3D0C"/>
    <w:rsid w:val="000B3F7B"/>
    <w:rsid w:val="000B4317"/>
    <w:rsid w:val="000B443B"/>
    <w:rsid w:val="000B4F9B"/>
    <w:rsid w:val="000B51F5"/>
    <w:rsid w:val="000B567A"/>
    <w:rsid w:val="000B6A66"/>
    <w:rsid w:val="000C083B"/>
    <w:rsid w:val="000C37BC"/>
    <w:rsid w:val="000C38B3"/>
    <w:rsid w:val="000C524D"/>
    <w:rsid w:val="000C6028"/>
    <w:rsid w:val="000C677F"/>
    <w:rsid w:val="000C6DF2"/>
    <w:rsid w:val="000C6ED6"/>
    <w:rsid w:val="000C7284"/>
    <w:rsid w:val="000C72C9"/>
    <w:rsid w:val="000D0727"/>
    <w:rsid w:val="000D09E4"/>
    <w:rsid w:val="000D0CF0"/>
    <w:rsid w:val="000D0D28"/>
    <w:rsid w:val="000D1444"/>
    <w:rsid w:val="000D2740"/>
    <w:rsid w:val="000D366E"/>
    <w:rsid w:val="000D59F8"/>
    <w:rsid w:val="000D5C62"/>
    <w:rsid w:val="000E068A"/>
    <w:rsid w:val="000E1398"/>
    <w:rsid w:val="000E2FB0"/>
    <w:rsid w:val="000E3041"/>
    <w:rsid w:val="000E61D5"/>
    <w:rsid w:val="000F232B"/>
    <w:rsid w:val="000F4315"/>
    <w:rsid w:val="000F4507"/>
    <w:rsid w:val="001004FE"/>
    <w:rsid w:val="00100B94"/>
    <w:rsid w:val="00101975"/>
    <w:rsid w:val="00101C60"/>
    <w:rsid w:val="0010302F"/>
    <w:rsid w:val="00103BDF"/>
    <w:rsid w:val="00105E28"/>
    <w:rsid w:val="001106A3"/>
    <w:rsid w:val="00111F42"/>
    <w:rsid w:val="00112137"/>
    <w:rsid w:val="0011304A"/>
    <w:rsid w:val="00113AB2"/>
    <w:rsid w:val="00113EF9"/>
    <w:rsid w:val="00114561"/>
    <w:rsid w:val="0011541C"/>
    <w:rsid w:val="00115C55"/>
    <w:rsid w:val="00115F14"/>
    <w:rsid w:val="0011767D"/>
    <w:rsid w:val="001179FA"/>
    <w:rsid w:val="0012205C"/>
    <w:rsid w:val="001249CC"/>
    <w:rsid w:val="00126CB3"/>
    <w:rsid w:val="001274C1"/>
    <w:rsid w:val="001277FB"/>
    <w:rsid w:val="001302B3"/>
    <w:rsid w:val="00130EF8"/>
    <w:rsid w:val="00132F7D"/>
    <w:rsid w:val="00133994"/>
    <w:rsid w:val="001347AF"/>
    <w:rsid w:val="00136C36"/>
    <w:rsid w:val="00141081"/>
    <w:rsid w:val="001416D5"/>
    <w:rsid w:val="0014262D"/>
    <w:rsid w:val="001437E3"/>
    <w:rsid w:val="00143DAC"/>
    <w:rsid w:val="00144CCD"/>
    <w:rsid w:val="00146271"/>
    <w:rsid w:val="0014738B"/>
    <w:rsid w:val="00147840"/>
    <w:rsid w:val="00147954"/>
    <w:rsid w:val="00147A9F"/>
    <w:rsid w:val="00150BEA"/>
    <w:rsid w:val="001518B1"/>
    <w:rsid w:val="00152BFD"/>
    <w:rsid w:val="001533B6"/>
    <w:rsid w:val="001546D0"/>
    <w:rsid w:val="001572E6"/>
    <w:rsid w:val="001579B1"/>
    <w:rsid w:val="00160662"/>
    <w:rsid w:val="001625B9"/>
    <w:rsid w:val="001628C7"/>
    <w:rsid w:val="00162C34"/>
    <w:rsid w:val="00162EF8"/>
    <w:rsid w:val="001641E8"/>
    <w:rsid w:val="00164BF3"/>
    <w:rsid w:val="00165745"/>
    <w:rsid w:val="00165FF8"/>
    <w:rsid w:val="00170956"/>
    <w:rsid w:val="00171475"/>
    <w:rsid w:val="001724D3"/>
    <w:rsid w:val="0017296E"/>
    <w:rsid w:val="001751A7"/>
    <w:rsid w:val="001753F5"/>
    <w:rsid w:val="001755FB"/>
    <w:rsid w:val="00180EA2"/>
    <w:rsid w:val="00181956"/>
    <w:rsid w:val="00182529"/>
    <w:rsid w:val="0018314C"/>
    <w:rsid w:val="00184901"/>
    <w:rsid w:val="001853B2"/>
    <w:rsid w:val="001924DA"/>
    <w:rsid w:val="00193382"/>
    <w:rsid w:val="00193FEF"/>
    <w:rsid w:val="001958BB"/>
    <w:rsid w:val="00197D96"/>
    <w:rsid w:val="001A2560"/>
    <w:rsid w:val="001A2A99"/>
    <w:rsid w:val="001A5470"/>
    <w:rsid w:val="001A7330"/>
    <w:rsid w:val="001A7AE7"/>
    <w:rsid w:val="001A7B9D"/>
    <w:rsid w:val="001B0309"/>
    <w:rsid w:val="001B03D4"/>
    <w:rsid w:val="001B0507"/>
    <w:rsid w:val="001B051B"/>
    <w:rsid w:val="001B0DF4"/>
    <w:rsid w:val="001B23DD"/>
    <w:rsid w:val="001B241F"/>
    <w:rsid w:val="001B25A0"/>
    <w:rsid w:val="001B29B3"/>
    <w:rsid w:val="001B3A24"/>
    <w:rsid w:val="001B4333"/>
    <w:rsid w:val="001B461D"/>
    <w:rsid w:val="001B46D3"/>
    <w:rsid w:val="001B5F1D"/>
    <w:rsid w:val="001B6017"/>
    <w:rsid w:val="001B7AB6"/>
    <w:rsid w:val="001C0D23"/>
    <w:rsid w:val="001C20C7"/>
    <w:rsid w:val="001C2D49"/>
    <w:rsid w:val="001C40D8"/>
    <w:rsid w:val="001C6020"/>
    <w:rsid w:val="001C7067"/>
    <w:rsid w:val="001D134A"/>
    <w:rsid w:val="001D2688"/>
    <w:rsid w:val="001D2B38"/>
    <w:rsid w:val="001D6680"/>
    <w:rsid w:val="001D6C9A"/>
    <w:rsid w:val="001E0B46"/>
    <w:rsid w:val="001E0BF4"/>
    <w:rsid w:val="001E20BB"/>
    <w:rsid w:val="001E2144"/>
    <w:rsid w:val="001E222D"/>
    <w:rsid w:val="001E325C"/>
    <w:rsid w:val="001E3B7D"/>
    <w:rsid w:val="001E41BE"/>
    <w:rsid w:val="001E5E68"/>
    <w:rsid w:val="001E61F5"/>
    <w:rsid w:val="001E6240"/>
    <w:rsid w:val="001E7F61"/>
    <w:rsid w:val="001F0B6D"/>
    <w:rsid w:val="001F2C51"/>
    <w:rsid w:val="001F2DD3"/>
    <w:rsid w:val="001F3404"/>
    <w:rsid w:val="001F36C4"/>
    <w:rsid w:val="001F3D1C"/>
    <w:rsid w:val="001F5603"/>
    <w:rsid w:val="001F6687"/>
    <w:rsid w:val="001F71BC"/>
    <w:rsid w:val="002008C9"/>
    <w:rsid w:val="0020208D"/>
    <w:rsid w:val="00202A8E"/>
    <w:rsid w:val="00202FA8"/>
    <w:rsid w:val="002049DF"/>
    <w:rsid w:val="00204DC4"/>
    <w:rsid w:val="00205A90"/>
    <w:rsid w:val="0020742C"/>
    <w:rsid w:val="002138D7"/>
    <w:rsid w:val="00214B12"/>
    <w:rsid w:val="00215E3C"/>
    <w:rsid w:val="00221B81"/>
    <w:rsid w:val="00221FDF"/>
    <w:rsid w:val="00222A8E"/>
    <w:rsid w:val="00222BA4"/>
    <w:rsid w:val="0022512E"/>
    <w:rsid w:val="00225955"/>
    <w:rsid w:val="00225A79"/>
    <w:rsid w:val="00225BE4"/>
    <w:rsid w:val="00227E6F"/>
    <w:rsid w:val="00234724"/>
    <w:rsid w:val="00235116"/>
    <w:rsid w:val="002358C0"/>
    <w:rsid w:val="00235CFD"/>
    <w:rsid w:val="00240F6C"/>
    <w:rsid w:val="00241AA3"/>
    <w:rsid w:val="002466C3"/>
    <w:rsid w:val="00251266"/>
    <w:rsid w:val="002522B3"/>
    <w:rsid w:val="00252C5A"/>
    <w:rsid w:val="0025362F"/>
    <w:rsid w:val="00253CAF"/>
    <w:rsid w:val="00255CDB"/>
    <w:rsid w:val="00257907"/>
    <w:rsid w:val="002610EB"/>
    <w:rsid w:val="00261B8F"/>
    <w:rsid w:val="002624C5"/>
    <w:rsid w:val="002626A4"/>
    <w:rsid w:val="00264B74"/>
    <w:rsid w:val="00266801"/>
    <w:rsid w:val="00266EEA"/>
    <w:rsid w:val="002679ED"/>
    <w:rsid w:val="00267F09"/>
    <w:rsid w:val="00272CE3"/>
    <w:rsid w:val="00272E38"/>
    <w:rsid w:val="00274629"/>
    <w:rsid w:val="0027696D"/>
    <w:rsid w:val="00276EE8"/>
    <w:rsid w:val="0028264A"/>
    <w:rsid w:val="00283DF2"/>
    <w:rsid w:val="0028596B"/>
    <w:rsid w:val="0028648F"/>
    <w:rsid w:val="0028717F"/>
    <w:rsid w:val="002877C4"/>
    <w:rsid w:val="00290823"/>
    <w:rsid w:val="0029398D"/>
    <w:rsid w:val="00294D26"/>
    <w:rsid w:val="00296147"/>
    <w:rsid w:val="00297DC5"/>
    <w:rsid w:val="002A09A6"/>
    <w:rsid w:val="002A0ACD"/>
    <w:rsid w:val="002A0F4F"/>
    <w:rsid w:val="002A6B12"/>
    <w:rsid w:val="002A6DDB"/>
    <w:rsid w:val="002A7C64"/>
    <w:rsid w:val="002B059E"/>
    <w:rsid w:val="002B1D7E"/>
    <w:rsid w:val="002B2985"/>
    <w:rsid w:val="002B568E"/>
    <w:rsid w:val="002C0738"/>
    <w:rsid w:val="002C0781"/>
    <w:rsid w:val="002C1550"/>
    <w:rsid w:val="002C43C1"/>
    <w:rsid w:val="002C4C86"/>
    <w:rsid w:val="002C5BFE"/>
    <w:rsid w:val="002D0C40"/>
    <w:rsid w:val="002D15B9"/>
    <w:rsid w:val="002D40E6"/>
    <w:rsid w:val="002D4277"/>
    <w:rsid w:val="002D46A3"/>
    <w:rsid w:val="002D4780"/>
    <w:rsid w:val="002D4D3E"/>
    <w:rsid w:val="002E109C"/>
    <w:rsid w:val="002E2E80"/>
    <w:rsid w:val="002E2E91"/>
    <w:rsid w:val="002E3610"/>
    <w:rsid w:val="002E5966"/>
    <w:rsid w:val="002E66DB"/>
    <w:rsid w:val="002E7829"/>
    <w:rsid w:val="002F0639"/>
    <w:rsid w:val="002F0D18"/>
    <w:rsid w:val="002F2BFF"/>
    <w:rsid w:val="002F3F72"/>
    <w:rsid w:val="002F5F84"/>
    <w:rsid w:val="003044FF"/>
    <w:rsid w:val="003045CA"/>
    <w:rsid w:val="003074BF"/>
    <w:rsid w:val="00311CDA"/>
    <w:rsid w:val="00312F4E"/>
    <w:rsid w:val="00315F37"/>
    <w:rsid w:val="003179E9"/>
    <w:rsid w:val="00320649"/>
    <w:rsid w:val="00321823"/>
    <w:rsid w:val="00321BB6"/>
    <w:rsid w:val="00321CDB"/>
    <w:rsid w:val="0032305D"/>
    <w:rsid w:val="00323312"/>
    <w:rsid w:val="003238AB"/>
    <w:rsid w:val="00323D55"/>
    <w:rsid w:val="00324003"/>
    <w:rsid w:val="0032421F"/>
    <w:rsid w:val="0032423C"/>
    <w:rsid w:val="00324954"/>
    <w:rsid w:val="003269F6"/>
    <w:rsid w:val="00330031"/>
    <w:rsid w:val="00330C12"/>
    <w:rsid w:val="0033232B"/>
    <w:rsid w:val="00333C48"/>
    <w:rsid w:val="00334486"/>
    <w:rsid w:val="00342225"/>
    <w:rsid w:val="00343123"/>
    <w:rsid w:val="003439A6"/>
    <w:rsid w:val="00343A04"/>
    <w:rsid w:val="003440CC"/>
    <w:rsid w:val="00345EA6"/>
    <w:rsid w:val="00346A7A"/>
    <w:rsid w:val="003500CF"/>
    <w:rsid w:val="003507EF"/>
    <w:rsid w:val="00350D73"/>
    <w:rsid w:val="00351C47"/>
    <w:rsid w:val="00352955"/>
    <w:rsid w:val="00352FF7"/>
    <w:rsid w:val="00353674"/>
    <w:rsid w:val="00354180"/>
    <w:rsid w:val="003550D7"/>
    <w:rsid w:val="00355A3A"/>
    <w:rsid w:val="00356003"/>
    <w:rsid w:val="00357E64"/>
    <w:rsid w:val="003609E2"/>
    <w:rsid w:val="00360EC2"/>
    <w:rsid w:val="00360FE1"/>
    <w:rsid w:val="00362011"/>
    <w:rsid w:val="0036437C"/>
    <w:rsid w:val="0037574E"/>
    <w:rsid w:val="003758A3"/>
    <w:rsid w:val="00376EE2"/>
    <w:rsid w:val="00385EAF"/>
    <w:rsid w:val="003917AC"/>
    <w:rsid w:val="003931B1"/>
    <w:rsid w:val="0039385A"/>
    <w:rsid w:val="00394187"/>
    <w:rsid w:val="00394404"/>
    <w:rsid w:val="00394CE1"/>
    <w:rsid w:val="003A088D"/>
    <w:rsid w:val="003A0A77"/>
    <w:rsid w:val="003A7EF9"/>
    <w:rsid w:val="003B3B99"/>
    <w:rsid w:val="003B66D5"/>
    <w:rsid w:val="003C110A"/>
    <w:rsid w:val="003C187C"/>
    <w:rsid w:val="003D03DC"/>
    <w:rsid w:val="003D09A4"/>
    <w:rsid w:val="003D2137"/>
    <w:rsid w:val="003D26BB"/>
    <w:rsid w:val="003D4A39"/>
    <w:rsid w:val="003D5BE1"/>
    <w:rsid w:val="003D6CD1"/>
    <w:rsid w:val="003D7961"/>
    <w:rsid w:val="003E6E44"/>
    <w:rsid w:val="003F0822"/>
    <w:rsid w:val="003F0D24"/>
    <w:rsid w:val="003F0DED"/>
    <w:rsid w:val="003F2083"/>
    <w:rsid w:val="003F291B"/>
    <w:rsid w:val="003F397E"/>
    <w:rsid w:val="003F3E4B"/>
    <w:rsid w:val="003F410F"/>
    <w:rsid w:val="003F6AA7"/>
    <w:rsid w:val="003F76E9"/>
    <w:rsid w:val="0040103E"/>
    <w:rsid w:val="004010C2"/>
    <w:rsid w:val="00401223"/>
    <w:rsid w:val="00404BFB"/>
    <w:rsid w:val="00407E91"/>
    <w:rsid w:val="00411250"/>
    <w:rsid w:val="004113D0"/>
    <w:rsid w:val="00411E30"/>
    <w:rsid w:val="004124ED"/>
    <w:rsid w:val="00412D69"/>
    <w:rsid w:val="00414C0B"/>
    <w:rsid w:val="00414C81"/>
    <w:rsid w:val="00417B78"/>
    <w:rsid w:val="004203A9"/>
    <w:rsid w:val="0042119C"/>
    <w:rsid w:val="004230F8"/>
    <w:rsid w:val="004238C2"/>
    <w:rsid w:val="004240F3"/>
    <w:rsid w:val="00425BE0"/>
    <w:rsid w:val="00425E16"/>
    <w:rsid w:val="004279F3"/>
    <w:rsid w:val="00430306"/>
    <w:rsid w:val="0043074A"/>
    <w:rsid w:val="00431985"/>
    <w:rsid w:val="00431E08"/>
    <w:rsid w:val="00432764"/>
    <w:rsid w:val="004349BD"/>
    <w:rsid w:val="00434DCE"/>
    <w:rsid w:val="00435EAF"/>
    <w:rsid w:val="00436161"/>
    <w:rsid w:val="00436F6C"/>
    <w:rsid w:val="004379E6"/>
    <w:rsid w:val="0044531F"/>
    <w:rsid w:val="004458A0"/>
    <w:rsid w:val="00447C98"/>
    <w:rsid w:val="004503A2"/>
    <w:rsid w:val="00450AE6"/>
    <w:rsid w:val="00455018"/>
    <w:rsid w:val="004563DB"/>
    <w:rsid w:val="00457E1A"/>
    <w:rsid w:val="00460269"/>
    <w:rsid w:val="00460BE8"/>
    <w:rsid w:val="004629AE"/>
    <w:rsid w:val="00463512"/>
    <w:rsid w:val="00466DF8"/>
    <w:rsid w:val="0046754D"/>
    <w:rsid w:val="0047156B"/>
    <w:rsid w:val="00472894"/>
    <w:rsid w:val="0047370C"/>
    <w:rsid w:val="0047471B"/>
    <w:rsid w:val="004753FF"/>
    <w:rsid w:val="00475766"/>
    <w:rsid w:val="004761DF"/>
    <w:rsid w:val="00476FBF"/>
    <w:rsid w:val="00482A3A"/>
    <w:rsid w:val="00482C82"/>
    <w:rsid w:val="0048335C"/>
    <w:rsid w:val="00484527"/>
    <w:rsid w:val="004845A5"/>
    <w:rsid w:val="00487C53"/>
    <w:rsid w:val="00487D8C"/>
    <w:rsid w:val="0049057B"/>
    <w:rsid w:val="004912EA"/>
    <w:rsid w:val="00491DB8"/>
    <w:rsid w:val="00494AE1"/>
    <w:rsid w:val="00495049"/>
    <w:rsid w:val="00496B0C"/>
    <w:rsid w:val="00496BBA"/>
    <w:rsid w:val="00496E3B"/>
    <w:rsid w:val="004974E3"/>
    <w:rsid w:val="004A73FD"/>
    <w:rsid w:val="004A7ACB"/>
    <w:rsid w:val="004A7E28"/>
    <w:rsid w:val="004B0E50"/>
    <w:rsid w:val="004B1347"/>
    <w:rsid w:val="004B138B"/>
    <w:rsid w:val="004B1A9C"/>
    <w:rsid w:val="004B4CAC"/>
    <w:rsid w:val="004B5783"/>
    <w:rsid w:val="004B6C20"/>
    <w:rsid w:val="004B6EFA"/>
    <w:rsid w:val="004B7773"/>
    <w:rsid w:val="004B7E44"/>
    <w:rsid w:val="004B7E67"/>
    <w:rsid w:val="004C0693"/>
    <w:rsid w:val="004C118D"/>
    <w:rsid w:val="004C465D"/>
    <w:rsid w:val="004C51A5"/>
    <w:rsid w:val="004C6CB1"/>
    <w:rsid w:val="004C6E37"/>
    <w:rsid w:val="004D0383"/>
    <w:rsid w:val="004D063C"/>
    <w:rsid w:val="004D178C"/>
    <w:rsid w:val="004D4463"/>
    <w:rsid w:val="004D4DDD"/>
    <w:rsid w:val="004D7F1F"/>
    <w:rsid w:val="004E1691"/>
    <w:rsid w:val="004E2ABB"/>
    <w:rsid w:val="004E3777"/>
    <w:rsid w:val="004E4FC4"/>
    <w:rsid w:val="004E5CAA"/>
    <w:rsid w:val="004F2FA8"/>
    <w:rsid w:val="004F3E18"/>
    <w:rsid w:val="004F43BC"/>
    <w:rsid w:val="004F741A"/>
    <w:rsid w:val="00506355"/>
    <w:rsid w:val="0050720C"/>
    <w:rsid w:val="005077E4"/>
    <w:rsid w:val="005078A7"/>
    <w:rsid w:val="00507BBE"/>
    <w:rsid w:val="0051012E"/>
    <w:rsid w:val="005108B0"/>
    <w:rsid w:val="005109B0"/>
    <w:rsid w:val="0051151D"/>
    <w:rsid w:val="00512417"/>
    <w:rsid w:val="00515A8A"/>
    <w:rsid w:val="00515D24"/>
    <w:rsid w:val="00515E5E"/>
    <w:rsid w:val="00520F47"/>
    <w:rsid w:val="00522161"/>
    <w:rsid w:val="005244EA"/>
    <w:rsid w:val="00524A5E"/>
    <w:rsid w:val="00524A7A"/>
    <w:rsid w:val="005263AE"/>
    <w:rsid w:val="00526D32"/>
    <w:rsid w:val="005334AF"/>
    <w:rsid w:val="00533AD6"/>
    <w:rsid w:val="00536894"/>
    <w:rsid w:val="00536A1E"/>
    <w:rsid w:val="00540A59"/>
    <w:rsid w:val="005411DF"/>
    <w:rsid w:val="005461ED"/>
    <w:rsid w:val="00546937"/>
    <w:rsid w:val="00550339"/>
    <w:rsid w:val="00550C76"/>
    <w:rsid w:val="00550E40"/>
    <w:rsid w:val="00550ECD"/>
    <w:rsid w:val="00552156"/>
    <w:rsid w:val="005535C1"/>
    <w:rsid w:val="005539AA"/>
    <w:rsid w:val="00555DED"/>
    <w:rsid w:val="00557C43"/>
    <w:rsid w:val="00557EB6"/>
    <w:rsid w:val="00560700"/>
    <w:rsid w:val="00561CE8"/>
    <w:rsid w:val="0056241E"/>
    <w:rsid w:val="00567F7D"/>
    <w:rsid w:val="005739AF"/>
    <w:rsid w:val="00574F87"/>
    <w:rsid w:val="0057539E"/>
    <w:rsid w:val="00576C3D"/>
    <w:rsid w:val="00576F2D"/>
    <w:rsid w:val="00577B7D"/>
    <w:rsid w:val="00577C80"/>
    <w:rsid w:val="00580526"/>
    <w:rsid w:val="005814E1"/>
    <w:rsid w:val="005826A4"/>
    <w:rsid w:val="00585A7E"/>
    <w:rsid w:val="00585AD2"/>
    <w:rsid w:val="00586FE2"/>
    <w:rsid w:val="00587302"/>
    <w:rsid w:val="00590A41"/>
    <w:rsid w:val="0059190A"/>
    <w:rsid w:val="00593366"/>
    <w:rsid w:val="005945C9"/>
    <w:rsid w:val="00595EDC"/>
    <w:rsid w:val="00596F6D"/>
    <w:rsid w:val="005A06E7"/>
    <w:rsid w:val="005A0EB6"/>
    <w:rsid w:val="005A234E"/>
    <w:rsid w:val="005A2416"/>
    <w:rsid w:val="005A48D4"/>
    <w:rsid w:val="005A5BDD"/>
    <w:rsid w:val="005A5C4D"/>
    <w:rsid w:val="005A638D"/>
    <w:rsid w:val="005A69D7"/>
    <w:rsid w:val="005A6A75"/>
    <w:rsid w:val="005A7853"/>
    <w:rsid w:val="005B014C"/>
    <w:rsid w:val="005B0765"/>
    <w:rsid w:val="005B4EA9"/>
    <w:rsid w:val="005B64D0"/>
    <w:rsid w:val="005B6D52"/>
    <w:rsid w:val="005C16D4"/>
    <w:rsid w:val="005C2371"/>
    <w:rsid w:val="005C7200"/>
    <w:rsid w:val="005C7697"/>
    <w:rsid w:val="005D0D09"/>
    <w:rsid w:val="005D45D4"/>
    <w:rsid w:val="005D503F"/>
    <w:rsid w:val="005D5D43"/>
    <w:rsid w:val="005D6400"/>
    <w:rsid w:val="005E228B"/>
    <w:rsid w:val="005E2585"/>
    <w:rsid w:val="005E755E"/>
    <w:rsid w:val="005E7CA8"/>
    <w:rsid w:val="005F36E3"/>
    <w:rsid w:val="005F5E67"/>
    <w:rsid w:val="005F649A"/>
    <w:rsid w:val="005F7A13"/>
    <w:rsid w:val="006003EF"/>
    <w:rsid w:val="00600650"/>
    <w:rsid w:val="006029B0"/>
    <w:rsid w:val="00603357"/>
    <w:rsid w:val="00604FA9"/>
    <w:rsid w:val="00605774"/>
    <w:rsid w:val="006076BC"/>
    <w:rsid w:val="00611E94"/>
    <w:rsid w:val="006130FC"/>
    <w:rsid w:val="0061384C"/>
    <w:rsid w:val="00616F14"/>
    <w:rsid w:val="00617E50"/>
    <w:rsid w:val="00620115"/>
    <w:rsid w:val="006202D2"/>
    <w:rsid w:val="0062088B"/>
    <w:rsid w:val="00620DDC"/>
    <w:rsid w:val="00622AF9"/>
    <w:rsid w:val="00623E48"/>
    <w:rsid w:val="0062495F"/>
    <w:rsid w:val="006254CA"/>
    <w:rsid w:val="00627DFD"/>
    <w:rsid w:val="0063029B"/>
    <w:rsid w:val="006316E5"/>
    <w:rsid w:val="00631786"/>
    <w:rsid w:val="00632FCE"/>
    <w:rsid w:val="0063407A"/>
    <w:rsid w:val="00635CFE"/>
    <w:rsid w:val="006360EB"/>
    <w:rsid w:val="00636CB9"/>
    <w:rsid w:val="00637805"/>
    <w:rsid w:val="00640088"/>
    <w:rsid w:val="00640C1E"/>
    <w:rsid w:val="00641D4D"/>
    <w:rsid w:val="00643C82"/>
    <w:rsid w:val="006440A1"/>
    <w:rsid w:val="0064458A"/>
    <w:rsid w:val="0064462A"/>
    <w:rsid w:val="0064532D"/>
    <w:rsid w:val="006463AE"/>
    <w:rsid w:val="00646CEC"/>
    <w:rsid w:val="00652AA9"/>
    <w:rsid w:val="00654DE2"/>
    <w:rsid w:val="00654E7F"/>
    <w:rsid w:val="00656D75"/>
    <w:rsid w:val="00657815"/>
    <w:rsid w:val="0066098F"/>
    <w:rsid w:val="0066391B"/>
    <w:rsid w:val="0066463A"/>
    <w:rsid w:val="00664D70"/>
    <w:rsid w:val="00670263"/>
    <w:rsid w:val="0067194A"/>
    <w:rsid w:val="00672C23"/>
    <w:rsid w:val="006776A5"/>
    <w:rsid w:val="00680D90"/>
    <w:rsid w:val="00681287"/>
    <w:rsid w:val="00685C4F"/>
    <w:rsid w:val="00685CF9"/>
    <w:rsid w:val="00686456"/>
    <w:rsid w:val="00687558"/>
    <w:rsid w:val="00691173"/>
    <w:rsid w:val="006911C1"/>
    <w:rsid w:val="00691AA4"/>
    <w:rsid w:val="00691BD5"/>
    <w:rsid w:val="00692DEB"/>
    <w:rsid w:val="00694F0F"/>
    <w:rsid w:val="00695B77"/>
    <w:rsid w:val="00697153"/>
    <w:rsid w:val="006A08E0"/>
    <w:rsid w:val="006A0914"/>
    <w:rsid w:val="006A47B1"/>
    <w:rsid w:val="006A4A57"/>
    <w:rsid w:val="006A4F32"/>
    <w:rsid w:val="006A5DAC"/>
    <w:rsid w:val="006A6191"/>
    <w:rsid w:val="006A745C"/>
    <w:rsid w:val="006A7581"/>
    <w:rsid w:val="006B0307"/>
    <w:rsid w:val="006B13F3"/>
    <w:rsid w:val="006B2866"/>
    <w:rsid w:val="006B5BE6"/>
    <w:rsid w:val="006B63F9"/>
    <w:rsid w:val="006B67B2"/>
    <w:rsid w:val="006B6E99"/>
    <w:rsid w:val="006C0363"/>
    <w:rsid w:val="006C055E"/>
    <w:rsid w:val="006C4945"/>
    <w:rsid w:val="006C5911"/>
    <w:rsid w:val="006C69F5"/>
    <w:rsid w:val="006D0204"/>
    <w:rsid w:val="006D1BAE"/>
    <w:rsid w:val="006D3229"/>
    <w:rsid w:val="006D6661"/>
    <w:rsid w:val="006D66AA"/>
    <w:rsid w:val="006D69A6"/>
    <w:rsid w:val="006E1103"/>
    <w:rsid w:val="006E2AF9"/>
    <w:rsid w:val="006E7725"/>
    <w:rsid w:val="006F14ED"/>
    <w:rsid w:val="006F2603"/>
    <w:rsid w:val="006F4C79"/>
    <w:rsid w:val="006F692B"/>
    <w:rsid w:val="007012D9"/>
    <w:rsid w:val="007041F8"/>
    <w:rsid w:val="007043D0"/>
    <w:rsid w:val="00705E1B"/>
    <w:rsid w:val="00705EAB"/>
    <w:rsid w:val="00706422"/>
    <w:rsid w:val="00707643"/>
    <w:rsid w:val="0070797C"/>
    <w:rsid w:val="00710452"/>
    <w:rsid w:val="00710DD3"/>
    <w:rsid w:val="00712B0F"/>
    <w:rsid w:val="007151DA"/>
    <w:rsid w:val="00715C44"/>
    <w:rsid w:val="00716F0A"/>
    <w:rsid w:val="00721CAB"/>
    <w:rsid w:val="00723167"/>
    <w:rsid w:val="00724B49"/>
    <w:rsid w:val="00730635"/>
    <w:rsid w:val="00730939"/>
    <w:rsid w:val="007349CA"/>
    <w:rsid w:val="00735FE6"/>
    <w:rsid w:val="00737C57"/>
    <w:rsid w:val="00743015"/>
    <w:rsid w:val="00744499"/>
    <w:rsid w:val="00745EB0"/>
    <w:rsid w:val="0075081A"/>
    <w:rsid w:val="007508BB"/>
    <w:rsid w:val="00751903"/>
    <w:rsid w:val="00751EB8"/>
    <w:rsid w:val="00753AD3"/>
    <w:rsid w:val="00755CE9"/>
    <w:rsid w:val="00756158"/>
    <w:rsid w:val="00761364"/>
    <w:rsid w:val="00761A27"/>
    <w:rsid w:val="00762871"/>
    <w:rsid w:val="007654CB"/>
    <w:rsid w:val="00765565"/>
    <w:rsid w:val="00765908"/>
    <w:rsid w:val="0076690B"/>
    <w:rsid w:val="00767AE6"/>
    <w:rsid w:val="00771CBE"/>
    <w:rsid w:val="0077303E"/>
    <w:rsid w:val="007733F0"/>
    <w:rsid w:val="00774BAB"/>
    <w:rsid w:val="0077701F"/>
    <w:rsid w:val="00777FCA"/>
    <w:rsid w:val="00780766"/>
    <w:rsid w:val="00782F04"/>
    <w:rsid w:val="0078366F"/>
    <w:rsid w:val="007836D7"/>
    <w:rsid w:val="00783DAA"/>
    <w:rsid w:val="00784F6F"/>
    <w:rsid w:val="00785375"/>
    <w:rsid w:val="00786F9E"/>
    <w:rsid w:val="00790628"/>
    <w:rsid w:val="00792A87"/>
    <w:rsid w:val="007933EB"/>
    <w:rsid w:val="007A005D"/>
    <w:rsid w:val="007A0535"/>
    <w:rsid w:val="007A0C33"/>
    <w:rsid w:val="007A0FC6"/>
    <w:rsid w:val="007A1922"/>
    <w:rsid w:val="007A4CC3"/>
    <w:rsid w:val="007A5CAC"/>
    <w:rsid w:val="007A600A"/>
    <w:rsid w:val="007A6647"/>
    <w:rsid w:val="007A7FB9"/>
    <w:rsid w:val="007B07F8"/>
    <w:rsid w:val="007B2ECE"/>
    <w:rsid w:val="007B443C"/>
    <w:rsid w:val="007B49E1"/>
    <w:rsid w:val="007B6BB1"/>
    <w:rsid w:val="007C1E82"/>
    <w:rsid w:val="007C3ABE"/>
    <w:rsid w:val="007C404C"/>
    <w:rsid w:val="007C4766"/>
    <w:rsid w:val="007C47C7"/>
    <w:rsid w:val="007C5249"/>
    <w:rsid w:val="007C5681"/>
    <w:rsid w:val="007C5C49"/>
    <w:rsid w:val="007C641C"/>
    <w:rsid w:val="007C7980"/>
    <w:rsid w:val="007C7F88"/>
    <w:rsid w:val="007D1CBF"/>
    <w:rsid w:val="007D3D8D"/>
    <w:rsid w:val="007D3DA8"/>
    <w:rsid w:val="007D4273"/>
    <w:rsid w:val="007D5523"/>
    <w:rsid w:val="007D6053"/>
    <w:rsid w:val="007D6DA8"/>
    <w:rsid w:val="007E0A80"/>
    <w:rsid w:val="007E1381"/>
    <w:rsid w:val="007E3BA5"/>
    <w:rsid w:val="007E4843"/>
    <w:rsid w:val="007E50B6"/>
    <w:rsid w:val="007E60DE"/>
    <w:rsid w:val="007F26A6"/>
    <w:rsid w:val="007F3AF9"/>
    <w:rsid w:val="007F3BE4"/>
    <w:rsid w:val="007F41CA"/>
    <w:rsid w:val="007F670A"/>
    <w:rsid w:val="00803788"/>
    <w:rsid w:val="0080515B"/>
    <w:rsid w:val="00806AA5"/>
    <w:rsid w:val="0080708A"/>
    <w:rsid w:val="00810FCE"/>
    <w:rsid w:val="00813D5C"/>
    <w:rsid w:val="00814052"/>
    <w:rsid w:val="008144AF"/>
    <w:rsid w:val="00814BAB"/>
    <w:rsid w:val="00814C4E"/>
    <w:rsid w:val="00814D98"/>
    <w:rsid w:val="008154AD"/>
    <w:rsid w:val="00815A2A"/>
    <w:rsid w:val="008160E5"/>
    <w:rsid w:val="00817636"/>
    <w:rsid w:val="008212DB"/>
    <w:rsid w:val="0082241A"/>
    <w:rsid w:val="008228C0"/>
    <w:rsid w:val="00822A34"/>
    <w:rsid w:val="008235C9"/>
    <w:rsid w:val="00823A1E"/>
    <w:rsid w:val="00824030"/>
    <w:rsid w:val="00824F69"/>
    <w:rsid w:val="0082512B"/>
    <w:rsid w:val="008256CC"/>
    <w:rsid w:val="008269CB"/>
    <w:rsid w:val="00830017"/>
    <w:rsid w:val="008311D6"/>
    <w:rsid w:val="00833505"/>
    <w:rsid w:val="008345D1"/>
    <w:rsid w:val="008347DF"/>
    <w:rsid w:val="00835B60"/>
    <w:rsid w:val="008416B5"/>
    <w:rsid w:val="008425B9"/>
    <w:rsid w:val="00842E87"/>
    <w:rsid w:val="00844470"/>
    <w:rsid w:val="00846E2F"/>
    <w:rsid w:val="00850332"/>
    <w:rsid w:val="00850CC6"/>
    <w:rsid w:val="0085100E"/>
    <w:rsid w:val="00853B10"/>
    <w:rsid w:val="008575D7"/>
    <w:rsid w:val="008616DF"/>
    <w:rsid w:val="00864B12"/>
    <w:rsid w:val="00865CC7"/>
    <w:rsid w:val="0087012F"/>
    <w:rsid w:val="00870BA5"/>
    <w:rsid w:val="00871510"/>
    <w:rsid w:val="0087157A"/>
    <w:rsid w:val="008715A4"/>
    <w:rsid w:val="00871693"/>
    <w:rsid w:val="008770AA"/>
    <w:rsid w:val="00877930"/>
    <w:rsid w:val="008836E5"/>
    <w:rsid w:val="0088512D"/>
    <w:rsid w:val="0088570C"/>
    <w:rsid w:val="0088584A"/>
    <w:rsid w:val="00886762"/>
    <w:rsid w:val="0089102A"/>
    <w:rsid w:val="00891B2B"/>
    <w:rsid w:val="00893176"/>
    <w:rsid w:val="00893723"/>
    <w:rsid w:val="00895941"/>
    <w:rsid w:val="008A6E01"/>
    <w:rsid w:val="008B34FB"/>
    <w:rsid w:val="008B363A"/>
    <w:rsid w:val="008B3DD2"/>
    <w:rsid w:val="008B49FD"/>
    <w:rsid w:val="008B4E2F"/>
    <w:rsid w:val="008B5220"/>
    <w:rsid w:val="008B5C47"/>
    <w:rsid w:val="008B734D"/>
    <w:rsid w:val="008C0666"/>
    <w:rsid w:val="008C1239"/>
    <w:rsid w:val="008C16B4"/>
    <w:rsid w:val="008C28F7"/>
    <w:rsid w:val="008C2B3A"/>
    <w:rsid w:val="008C345C"/>
    <w:rsid w:val="008C36A5"/>
    <w:rsid w:val="008C6A2A"/>
    <w:rsid w:val="008D1346"/>
    <w:rsid w:val="008D1E05"/>
    <w:rsid w:val="008D449E"/>
    <w:rsid w:val="008D7B09"/>
    <w:rsid w:val="008E07B6"/>
    <w:rsid w:val="008E1D24"/>
    <w:rsid w:val="008E2495"/>
    <w:rsid w:val="008E2E02"/>
    <w:rsid w:val="008E38F8"/>
    <w:rsid w:val="008E4CC9"/>
    <w:rsid w:val="008E54F4"/>
    <w:rsid w:val="008F0027"/>
    <w:rsid w:val="008F46FA"/>
    <w:rsid w:val="008F524E"/>
    <w:rsid w:val="008F54E5"/>
    <w:rsid w:val="008F5C68"/>
    <w:rsid w:val="008F7BB4"/>
    <w:rsid w:val="008F7CB6"/>
    <w:rsid w:val="009004B0"/>
    <w:rsid w:val="00900C30"/>
    <w:rsid w:val="00901434"/>
    <w:rsid w:val="00901914"/>
    <w:rsid w:val="00903717"/>
    <w:rsid w:val="00903ED0"/>
    <w:rsid w:val="00904831"/>
    <w:rsid w:val="00904E35"/>
    <w:rsid w:val="00905148"/>
    <w:rsid w:val="00905A3E"/>
    <w:rsid w:val="009068B6"/>
    <w:rsid w:val="00906CB4"/>
    <w:rsid w:val="00907B18"/>
    <w:rsid w:val="00907EE0"/>
    <w:rsid w:val="00910C2B"/>
    <w:rsid w:val="00912EF9"/>
    <w:rsid w:val="00916AA5"/>
    <w:rsid w:val="00917CD9"/>
    <w:rsid w:val="00920269"/>
    <w:rsid w:val="0092166E"/>
    <w:rsid w:val="00921BA4"/>
    <w:rsid w:val="00921D8D"/>
    <w:rsid w:val="00921DC1"/>
    <w:rsid w:val="00922B67"/>
    <w:rsid w:val="00923896"/>
    <w:rsid w:val="00930663"/>
    <w:rsid w:val="0093543F"/>
    <w:rsid w:val="00936863"/>
    <w:rsid w:val="009371E2"/>
    <w:rsid w:val="00943FB0"/>
    <w:rsid w:val="0094584E"/>
    <w:rsid w:val="00947E6D"/>
    <w:rsid w:val="0095050E"/>
    <w:rsid w:val="00950739"/>
    <w:rsid w:val="009507AE"/>
    <w:rsid w:val="009507D8"/>
    <w:rsid w:val="00953F4D"/>
    <w:rsid w:val="0095536D"/>
    <w:rsid w:val="009627BA"/>
    <w:rsid w:val="009632FA"/>
    <w:rsid w:val="00963649"/>
    <w:rsid w:val="00963E39"/>
    <w:rsid w:val="00964E7E"/>
    <w:rsid w:val="00971C4C"/>
    <w:rsid w:val="009722EC"/>
    <w:rsid w:val="00972871"/>
    <w:rsid w:val="00975D77"/>
    <w:rsid w:val="00977FB4"/>
    <w:rsid w:val="00981747"/>
    <w:rsid w:val="00981789"/>
    <w:rsid w:val="0098363B"/>
    <w:rsid w:val="00985D85"/>
    <w:rsid w:val="0098612D"/>
    <w:rsid w:val="00987259"/>
    <w:rsid w:val="00987318"/>
    <w:rsid w:val="009937FA"/>
    <w:rsid w:val="00995FBE"/>
    <w:rsid w:val="0099696B"/>
    <w:rsid w:val="00997E79"/>
    <w:rsid w:val="009A00EF"/>
    <w:rsid w:val="009A2623"/>
    <w:rsid w:val="009A3D01"/>
    <w:rsid w:val="009A4BB1"/>
    <w:rsid w:val="009A4D41"/>
    <w:rsid w:val="009A5E08"/>
    <w:rsid w:val="009A7B70"/>
    <w:rsid w:val="009B1678"/>
    <w:rsid w:val="009B4AB1"/>
    <w:rsid w:val="009B4FCE"/>
    <w:rsid w:val="009B531B"/>
    <w:rsid w:val="009B6096"/>
    <w:rsid w:val="009B63E2"/>
    <w:rsid w:val="009B652E"/>
    <w:rsid w:val="009C1925"/>
    <w:rsid w:val="009C26FA"/>
    <w:rsid w:val="009C2BF3"/>
    <w:rsid w:val="009C2EAF"/>
    <w:rsid w:val="009C464D"/>
    <w:rsid w:val="009C5636"/>
    <w:rsid w:val="009C574F"/>
    <w:rsid w:val="009C6605"/>
    <w:rsid w:val="009C7533"/>
    <w:rsid w:val="009C7907"/>
    <w:rsid w:val="009D0125"/>
    <w:rsid w:val="009D0493"/>
    <w:rsid w:val="009D1444"/>
    <w:rsid w:val="009D2130"/>
    <w:rsid w:val="009D21A9"/>
    <w:rsid w:val="009D6422"/>
    <w:rsid w:val="009D6B30"/>
    <w:rsid w:val="009D759A"/>
    <w:rsid w:val="009E2209"/>
    <w:rsid w:val="009E23FB"/>
    <w:rsid w:val="009E2FC6"/>
    <w:rsid w:val="009E3945"/>
    <w:rsid w:val="009E61AA"/>
    <w:rsid w:val="009E6A26"/>
    <w:rsid w:val="009F005E"/>
    <w:rsid w:val="009F12A2"/>
    <w:rsid w:val="009F177A"/>
    <w:rsid w:val="009F1BCA"/>
    <w:rsid w:val="009F2741"/>
    <w:rsid w:val="009F3CE7"/>
    <w:rsid w:val="009F43A4"/>
    <w:rsid w:val="009F4572"/>
    <w:rsid w:val="009F47CE"/>
    <w:rsid w:val="009F7656"/>
    <w:rsid w:val="00A00FAB"/>
    <w:rsid w:val="00A027AA"/>
    <w:rsid w:val="00A03147"/>
    <w:rsid w:val="00A0363F"/>
    <w:rsid w:val="00A055D1"/>
    <w:rsid w:val="00A104A6"/>
    <w:rsid w:val="00A1080B"/>
    <w:rsid w:val="00A10948"/>
    <w:rsid w:val="00A13E67"/>
    <w:rsid w:val="00A141DB"/>
    <w:rsid w:val="00A15C62"/>
    <w:rsid w:val="00A20EA5"/>
    <w:rsid w:val="00A248A0"/>
    <w:rsid w:val="00A24A06"/>
    <w:rsid w:val="00A30079"/>
    <w:rsid w:val="00A3196C"/>
    <w:rsid w:val="00A31F4B"/>
    <w:rsid w:val="00A32DF3"/>
    <w:rsid w:val="00A36606"/>
    <w:rsid w:val="00A411C5"/>
    <w:rsid w:val="00A424C2"/>
    <w:rsid w:val="00A42F90"/>
    <w:rsid w:val="00A445AB"/>
    <w:rsid w:val="00A44791"/>
    <w:rsid w:val="00A46744"/>
    <w:rsid w:val="00A47832"/>
    <w:rsid w:val="00A5082B"/>
    <w:rsid w:val="00A50A25"/>
    <w:rsid w:val="00A51DB5"/>
    <w:rsid w:val="00A52219"/>
    <w:rsid w:val="00A560CC"/>
    <w:rsid w:val="00A577F6"/>
    <w:rsid w:val="00A60301"/>
    <w:rsid w:val="00A607EE"/>
    <w:rsid w:val="00A631D7"/>
    <w:rsid w:val="00A70290"/>
    <w:rsid w:val="00A716D7"/>
    <w:rsid w:val="00A71919"/>
    <w:rsid w:val="00A736DB"/>
    <w:rsid w:val="00A7448F"/>
    <w:rsid w:val="00A75D09"/>
    <w:rsid w:val="00A75E0B"/>
    <w:rsid w:val="00A76D83"/>
    <w:rsid w:val="00A77793"/>
    <w:rsid w:val="00A8060B"/>
    <w:rsid w:val="00A812B8"/>
    <w:rsid w:val="00A83130"/>
    <w:rsid w:val="00A86817"/>
    <w:rsid w:val="00A868E6"/>
    <w:rsid w:val="00A87173"/>
    <w:rsid w:val="00A87C73"/>
    <w:rsid w:val="00A87FCF"/>
    <w:rsid w:val="00A92654"/>
    <w:rsid w:val="00A936CD"/>
    <w:rsid w:val="00A970C3"/>
    <w:rsid w:val="00A97AA7"/>
    <w:rsid w:val="00A97EAF"/>
    <w:rsid w:val="00AA15B1"/>
    <w:rsid w:val="00AA17C6"/>
    <w:rsid w:val="00AA190A"/>
    <w:rsid w:val="00AA2954"/>
    <w:rsid w:val="00AA2AFA"/>
    <w:rsid w:val="00AA3447"/>
    <w:rsid w:val="00AA3BCA"/>
    <w:rsid w:val="00AA5DA3"/>
    <w:rsid w:val="00AB0663"/>
    <w:rsid w:val="00AB628F"/>
    <w:rsid w:val="00AB66DF"/>
    <w:rsid w:val="00AC02CF"/>
    <w:rsid w:val="00AC092D"/>
    <w:rsid w:val="00AC28B1"/>
    <w:rsid w:val="00AC32B0"/>
    <w:rsid w:val="00AC33A1"/>
    <w:rsid w:val="00AC3812"/>
    <w:rsid w:val="00AC6E8A"/>
    <w:rsid w:val="00AC7846"/>
    <w:rsid w:val="00AD24AC"/>
    <w:rsid w:val="00AD3443"/>
    <w:rsid w:val="00AD4C01"/>
    <w:rsid w:val="00AD522F"/>
    <w:rsid w:val="00AD680F"/>
    <w:rsid w:val="00AE1759"/>
    <w:rsid w:val="00AE225D"/>
    <w:rsid w:val="00AE2E7C"/>
    <w:rsid w:val="00AE3380"/>
    <w:rsid w:val="00AE35F3"/>
    <w:rsid w:val="00AE5CBE"/>
    <w:rsid w:val="00AE62BA"/>
    <w:rsid w:val="00AE6F7E"/>
    <w:rsid w:val="00AE7C94"/>
    <w:rsid w:val="00AF0969"/>
    <w:rsid w:val="00AF1045"/>
    <w:rsid w:val="00AF5821"/>
    <w:rsid w:val="00AF5C80"/>
    <w:rsid w:val="00B00D2A"/>
    <w:rsid w:val="00B0171D"/>
    <w:rsid w:val="00B01BFF"/>
    <w:rsid w:val="00B06FA8"/>
    <w:rsid w:val="00B11E55"/>
    <w:rsid w:val="00B11F17"/>
    <w:rsid w:val="00B122F8"/>
    <w:rsid w:val="00B12822"/>
    <w:rsid w:val="00B15867"/>
    <w:rsid w:val="00B16762"/>
    <w:rsid w:val="00B17C12"/>
    <w:rsid w:val="00B220F0"/>
    <w:rsid w:val="00B24D54"/>
    <w:rsid w:val="00B301D5"/>
    <w:rsid w:val="00B30963"/>
    <w:rsid w:val="00B30A15"/>
    <w:rsid w:val="00B32771"/>
    <w:rsid w:val="00B33974"/>
    <w:rsid w:val="00B352A1"/>
    <w:rsid w:val="00B36D02"/>
    <w:rsid w:val="00B37F63"/>
    <w:rsid w:val="00B4043A"/>
    <w:rsid w:val="00B41A2E"/>
    <w:rsid w:val="00B4245B"/>
    <w:rsid w:val="00B42554"/>
    <w:rsid w:val="00B42C0C"/>
    <w:rsid w:val="00B43627"/>
    <w:rsid w:val="00B44121"/>
    <w:rsid w:val="00B447A0"/>
    <w:rsid w:val="00B450B8"/>
    <w:rsid w:val="00B476B1"/>
    <w:rsid w:val="00B50A8A"/>
    <w:rsid w:val="00B510C5"/>
    <w:rsid w:val="00B513F6"/>
    <w:rsid w:val="00B516F8"/>
    <w:rsid w:val="00B51A0B"/>
    <w:rsid w:val="00B526D2"/>
    <w:rsid w:val="00B52DD3"/>
    <w:rsid w:val="00B532E2"/>
    <w:rsid w:val="00B536FD"/>
    <w:rsid w:val="00B54DB4"/>
    <w:rsid w:val="00B557B5"/>
    <w:rsid w:val="00B55B42"/>
    <w:rsid w:val="00B55C86"/>
    <w:rsid w:val="00B577E6"/>
    <w:rsid w:val="00B57F61"/>
    <w:rsid w:val="00B600B1"/>
    <w:rsid w:val="00B63145"/>
    <w:rsid w:val="00B63C3C"/>
    <w:rsid w:val="00B6505C"/>
    <w:rsid w:val="00B6574B"/>
    <w:rsid w:val="00B662AA"/>
    <w:rsid w:val="00B66FC1"/>
    <w:rsid w:val="00B71D1A"/>
    <w:rsid w:val="00B725A7"/>
    <w:rsid w:val="00B728B8"/>
    <w:rsid w:val="00B743A4"/>
    <w:rsid w:val="00B75C73"/>
    <w:rsid w:val="00B77189"/>
    <w:rsid w:val="00B8206B"/>
    <w:rsid w:val="00B85A88"/>
    <w:rsid w:val="00B86879"/>
    <w:rsid w:val="00B86BD8"/>
    <w:rsid w:val="00B901BC"/>
    <w:rsid w:val="00B912BE"/>
    <w:rsid w:val="00B92330"/>
    <w:rsid w:val="00B923B6"/>
    <w:rsid w:val="00B92576"/>
    <w:rsid w:val="00B94AED"/>
    <w:rsid w:val="00B94D87"/>
    <w:rsid w:val="00BA1095"/>
    <w:rsid w:val="00BA1551"/>
    <w:rsid w:val="00BA192B"/>
    <w:rsid w:val="00BA1969"/>
    <w:rsid w:val="00BA4E50"/>
    <w:rsid w:val="00BB0CED"/>
    <w:rsid w:val="00BB23C4"/>
    <w:rsid w:val="00BB2C0F"/>
    <w:rsid w:val="00BB445F"/>
    <w:rsid w:val="00BB5669"/>
    <w:rsid w:val="00BB62E6"/>
    <w:rsid w:val="00BB687F"/>
    <w:rsid w:val="00BB7891"/>
    <w:rsid w:val="00BC17A1"/>
    <w:rsid w:val="00BC4DA6"/>
    <w:rsid w:val="00BC6BFE"/>
    <w:rsid w:val="00BC70AA"/>
    <w:rsid w:val="00BD0C54"/>
    <w:rsid w:val="00BD314C"/>
    <w:rsid w:val="00BD4125"/>
    <w:rsid w:val="00BD5D49"/>
    <w:rsid w:val="00BD5E7C"/>
    <w:rsid w:val="00BD6122"/>
    <w:rsid w:val="00BE3D82"/>
    <w:rsid w:val="00BE470D"/>
    <w:rsid w:val="00BE6723"/>
    <w:rsid w:val="00BE6A48"/>
    <w:rsid w:val="00BF0468"/>
    <w:rsid w:val="00BF1001"/>
    <w:rsid w:val="00BF2B33"/>
    <w:rsid w:val="00BF5359"/>
    <w:rsid w:val="00BF537F"/>
    <w:rsid w:val="00BF5612"/>
    <w:rsid w:val="00C00BEE"/>
    <w:rsid w:val="00C01701"/>
    <w:rsid w:val="00C017BE"/>
    <w:rsid w:val="00C01B73"/>
    <w:rsid w:val="00C030BD"/>
    <w:rsid w:val="00C06418"/>
    <w:rsid w:val="00C12FB6"/>
    <w:rsid w:val="00C1531D"/>
    <w:rsid w:val="00C16047"/>
    <w:rsid w:val="00C22F73"/>
    <w:rsid w:val="00C231BD"/>
    <w:rsid w:val="00C242DD"/>
    <w:rsid w:val="00C25DCF"/>
    <w:rsid w:val="00C25FDD"/>
    <w:rsid w:val="00C264EA"/>
    <w:rsid w:val="00C26525"/>
    <w:rsid w:val="00C30737"/>
    <w:rsid w:val="00C3324E"/>
    <w:rsid w:val="00C34333"/>
    <w:rsid w:val="00C34606"/>
    <w:rsid w:val="00C35A4C"/>
    <w:rsid w:val="00C42C79"/>
    <w:rsid w:val="00C459FD"/>
    <w:rsid w:val="00C469E3"/>
    <w:rsid w:val="00C53B17"/>
    <w:rsid w:val="00C543A6"/>
    <w:rsid w:val="00C547CC"/>
    <w:rsid w:val="00C54C6F"/>
    <w:rsid w:val="00C55DA2"/>
    <w:rsid w:val="00C6169B"/>
    <w:rsid w:val="00C620A0"/>
    <w:rsid w:val="00C62B68"/>
    <w:rsid w:val="00C63CF4"/>
    <w:rsid w:val="00C6579D"/>
    <w:rsid w:val="00C65894"/>
    <w:rsid w:val="00C66B6B"/>
    <w:rsid w:val="00C67780"/>
    <w:rsid w:val="00C70620"/>
    <w:rsid w:val="00C71277"/>
    <w:rsid w:val="00C762C1"/>
    <w:rsid w:val="00C80038"/>
    <w:rsid w:val="00C81BD6"/>
    <w:rsid w:val="00C82415"/>
    <w:rsid w:val="00C82AB7"/>
    <w:rsid w:val="00C84C6B"/>
    <w:rsid w:val="00C90CF2"/>
    <w:rsid w:val="00C90DB8"/>
    <w:rsid w:val="00C91310"/>
    <w:rsid w:val="00C915EC"/>
    <w:rsid w:val="00C91AFE"/>
    <w:rsid w:val="00C91EE5"/>
    <w:rsid w:val="00C93153"/>
    <w:rsid w:val="00C934B3"/>
    <w:rsid w:val="00C95B92"/>
    <w:rsid w:val="00C97C11"/>
    <w:rsid w:val="00C97D11"/>
    <w:rsid w:val="00C97F1E"/>
    <w:rsid w:val="00CA1642"/>
    <w:rsid w:val="00CA30CE"/>
    <w:rsid w:val="00CA38A6"/>
    <w:rsid w:val="00CA6439"/>
    <w:rsid w:val="00CA6D38"/>
    <w:rsid w:val="00CA7A59"/>
    <w:rsid w:val="00CB0029"/>
    <w:rsid w:val="00CB011E"/>
    <w:rsid w:val="00CB069B"/>
    <w:rsid w:val="00CB0FC3"/>
    <w:rsid w:val="00CB19E1"/>
    <w:rsid w:val="00CB2902"/>
    <w:rsid w:val="00CB38F9"/>
    <w:rsid w:val="00CB3E79"/>
    <w:rsid w:val="00CB4E36"/>
    <w:rsid w:val="00CB4F45"/>
    <w:rsid w:val="00CB626E"/>
    <w:rsid w:val="00CB6603"/>
    <w:rsid w:val="00CB7B86"/>
    <w:rsid w:val="00CC06A5"/>
    <w:rsid w:val="00CC1087"/>
    <w:rsid w:val="00CC18C4"/>
    <w:rsid w:val="00CC2C78"/>
    <w:rsid w:val="00CC362C"/>
    <w:rsid w:val="00CC37DC"/>
    <w:rsid w:val="00CC4F3B"/>
    <w:rsid w:val="00CC7367"/>
    <w:rsid w:val="00CD0B02"/>
    <w:rsid w:val="00CD26D7"/>
    <w:rsid w:val="00CD272E"/>
    <w:rsid w:val="00CD2A2C"/>
    <w:rsid w:val="00CD5AE8"/>
    <w:rsid w:val="00CD6632"/>
    <w:rsid w:val="00CD7130"/>
    <w:rsid w:val="00CD762E"/>
    <w:rsid w:val="00CE4F1A"/>
    <w:rsid w:val="00CE56A9"/>
    <w:rsid w:val="00CE7127"/>
    <w:rsid w:val="00CE7D07"/>
    <w:rsid w:val="00CF1AED"/>
    <w:rsid w:val="00CF3500"/>
    <w:rsid w:val="00CF40A6"/>
    <w:rsid w:val="00CF51E1"/>
    <w:rsid w:val="00CF7C6F"/>
    <w:rsid w:val="00D01492"/>
    <w:rsid w:val="00D022DD"/>
    <w:rsid w:val="00D0346D"/>
    <w:rsid w:val="00D0501B"/>
    <w:rsid w:val="00D05238"/>
    <w:rsid w:val="00D053F8"/>
    <w:rsid w:val="00D05511"/>
    <w:rsid w:val="00D06212"/>
    <w:rsid w:val="00D0735A"/>
    <w:rsid w:val="00D10425"/>
    <w:rsid w:val="00D12A1A"/>
    <w:rsid w:val="00D14754"/>
    <w:rsid w:val="00D14D89"/>
    <w:rsid w:val="00D15256"/>
    <w:rsid w:val="00D155D6"/>
    <w:rsid w:val="00D164E9"/>
    <w:rsid w:val="00D16C5B"/>
    <w:rsid w:val="00D21460"/>
    <w:rsid w:val="00D216D7"/>
    <w:rsid w:val="00D23814"/>
    <w:rsid w:val="00D23F78"/>
    <w:rsid w:val="00D2521A"/>
    <w:rsid w:val="00D2527A"/>
    <w:rsid w:val="00D26446"/>
    <w:rsid w:val="00D26C34"/>
    <w:rsid w:val="00D30198"/>
    <w:rsid w:val="00D302E4"/>
    <w:rsid w:val="00D31BD1"/>
    <w:rsid w:val="00D32A1C"/>
    <w:rsid w:val="00D33CFA"/>
    <w:rsid w:val="00D34111"/>
    <w:rsid w:val="00D34EE9"/>
    <w:rsid w:val="00D3517D"/>
    <w:rsid w:val="00D35CA0"/>
    <w:rsid w:val="00D37161"/>
    <w:rsid w:val="00D37261"/>
    <w:rsid w:val="00D40493"/>
    <w:rsid w:val="00D40650"/>
    <w:rsid w:val="00D40EB5"/>
    <w:rsid w:val="00D40F9B"/>
    <w:rsid w:val="00D41D61"/>
    <w:rsid w:val="00D42897"/>
    <w:rsid w:val="00D44217"/>
    <w:rsid w:val="00D44A5D"/>
    <w:rsid w:val="00D44D30"/>
    <w:rsid w:val="00D4502B"/>
    <w:rsid w:val="00D46EC6"/>
    <w:rsid w:val="00D47515"/>
    <w:rsid w:val="00D52AE8"/>
    <w:rsid w:val="00D52EAE"/>
    <w:rsid w:val="00D53444"/>
    <w:rsid w:val="00D540FF"/>
    <w:rsid w:val="00D5525B"/>
    <w:rsid w:val="00D57B46"/>
    <w:rsid w:val="00D602DB"/>
    <w:rsid w:val="00D60BAD"/>
    <w:rsid w:val="00D61815"/>
    <w:rsid w:val="00D61E5A"/>
    <w:rsid w:val="00D62867"/>
    <w:rsid w:val="00D63665"/>
    <w:rsid w:val="00D63C57"/>
    <w:rsid w:val="00D644E6"/>
    <w:rsid w:val="00D65008"/>
    <w:rsid w:val="00D67774"/>
    <w:rsid w:val="00D679FD"/>
    <w:rsid w:val="00D67FCC"/>
    <w:rsid w:val="00D71A25"/>
    <w:rsid w:val="00D72C8E"/>
    <w:rsid w:val="00D7373F"/>
    <w:rsid w:val="00D756E8"/>
    <w:rsid w:val="00D7659A"/>
    <w:rsid w:val="00D81247"/>
    <w:rsid w:val="00D83F12"/>
    <w:rsid w:val="00D85E7A"/>
    <w:rsid w:val="00D87030"/>
    <w:rsid w:val="00D92F0D"/>
    <w:rsid w:val="00DA0F77"/>
    <w:rsid w:val="00DA6D24"/>
    <w:rsid w:val="00DB0545"/>
    <w:rsid w:val="00DB1B90"/>
    <w:rsid w:val="00DB38E9"/>
    <w:rsid w:val="00DC0703"/>
    <w:rsid w:val="00DC10A8"/>
    <w:rsid w:val="00DC1576"/>
    <w:rsid w:val="00DC2051"/>
    <w:rsid w:val="00DC5C88"/>
    <w:rsid w:val="00DC64A9"/>
    <w:rsid w:val="00DC79C9"/>
    <w:rsid w:val="00DD0326"/>
    <w:rsid w:val="00DD07A3"/>
    <w:rsid w:val="00DD08A8"/>
    <w:rsid w:val="00DD0B05"/>
    <w:rsid w:val="00DD0D92"/>
    <w:rsid w:val="00DD22A6"/>
    <w:rsid w:val="00DD3B4F"/>
    <w:rsid w:val="00DD3E45"/>
    <w:rsid w:val="00DE03FE"/>
    <w:rsid w:val="00DE076B"/>
    <w:rsid w:val="00DE13BF"/>
    <w:rsid w:val="00DE2E83"/>
    <w:rsid w:val="00DE44FC"/>
    <w:rsid w:val="00DE4D3D"/>
    <w:rsid w:val="00DE4DE6"/>
    <w:rsid w:val="00DE5013"/>
    <w:rsid w:val="00DE57E0"/>
    <w:rsid w:val="00DF35C7"/>
    <w:rsid w:val="00DF5116"/>
    <w:rsid w:val="00DF69CB"/>
    <w:rsid w:val="00DF7D86"/>
    <w:rsid w:val="00E0021F"/>
    <w:rsid w:val="00E01D6F"/>
    <w:rsid w:val="00E051DF"/>
    <w:rsid w:val="00E05420"/>
    <w:rsid w:val="00E05AE3"/>
    <w:rsid w:val="00E05CF0"/>
    <w:rsid w:val="00E06766"/>
    <w:rsid w:val="00E10531"/>
    <w:rsid w:val="00E10593"/>
    <w:rsid w:val="00E11431"/>
    <w:rsid w:val="00E122E2"/>
    <w:rsid w:val="00E129F4"/>
    <w:rsid w:val="00E12EF9"/>
    <w:rsid w:val="00E173AD"/>
    <w:rsid w:val="00E201DD"/>
    <w:rsid w:val="00E21B75"/>
    <w:rsid w:val="00E246BF"/>
    <w:rsid w:val="00E2573C"/>
    <w:rsid w:val="00E27896"/>
    <w:rsid w:val="00E315B2"/>
    <w:rsid w:val="00E31A9C"/>
    <w:rsid w:val="00E335A5"/>
    <w:rsid w:val="00E37191"/>
    <w:rsid w:val="00E407B4"/>
    <w:rsid w:val="00E4124F"/>
    <w:rsid w:val="00E4285E"/>
    <w:rsid w:val="00E44069"/>
    <w:rsid w:val="00E46327"/>
    <w:rsid w:val="00E46436"/>
    <w:rsid w:val="00E52DE9"/>
    <w:rsid w:val="00E531A9"/>
    <w:rsid w:val="00E54E5D"/>
    <w:rsid w:val="00E55F0A"/>
    <w:rsid w:val="00E5617C"/>
    <w:rsid w:val="00E572AA"/>
    <w:rsid w:val="00E5744E"/>
    <w:rsid w:val="00E60A87"/>
    <w:rsid w:val="00E6172B"/>
    <w:rsid w:val="00E6325A"/>
    <w:rsid w:val="00E64B44"/>
    <w:rsid w:val="00E65D77"/>
    <w:rsid w:val="00E66193"/>
    <w:rsid w:val="00E665A0"/>
    <w:rsid w:val="00E665A8"/>
    <w:rsid w:val="00E66B8D"/>
    <w:rsid w:val="00E6799E"/>
    <w:rsid w:val="00E679A0"/>
    <w:rsid w:val="00E70B97"/>
    <w:rsid w:val="00E73A9C"/>
    <w:rsid w:val="00E73B22"/>
    <w:rsid w:val="00E74BA7"/>
    <w:rsid w:val="00E772C5"/>
    <w:rsid w:val="00E80C3C"/>
    <w:rsid w:val="00E8384B"/>
    <w:rsid w:val="00E84A60"/>
    <w:rsid w:val="00E8707E"/>
    <w:rsid w:val="00E902B9"/>
    <w:rsid w:val="00E90525"/>
    <w:rsid w:val="00E9192E"/>
    <w:rsid w:val="00E91C02"/>
    <w:rsid w:val="00E929B5"/>
    <w:rsid w:val="00E94365"/>
    <w:rsid w:val="00E95A56"/>
    <w:rsid w:val="00EA15A7"/>
    <w:rsid w:val="00EA2578"/>
    <w:rsid w:val="00EA3E42"/>
    <w:rsid w:val="00EA7E1F"/>
    <w:rsid w:val="00EB261F"/>
    <w:rsid w:val="00EB2951"/>
    <w:rsid w:val="00EB33F2"/>
    <w:rsid w:val="00EB3D60"/>
    <w:rsid w:val="00EB68B6"/>
    <w:rsid w:val="00EB691C"/>
    <w:rsid w:val="00EB6968"/>
    <w:rsid w:val="00EB7C5D"/>
    <w:rsid w:val="00EC4F7A"/>
    <w:rsid w:val="00EC64D0"/>
    <w:rsid w:val="00EC695A"/>
    <w:rsid w:val="00EC7C51"/>
    <w:rsid w:val="00ED2060"/>
    <w:rsid w:val="00ED252C"/>
    <w:rsid w:val="00ED4083"/>
    <w:rsid w:val="00ED4EF9"/>
    <w:rsid w:val="00ED51B9"/>
    <w:rsid w:val="00ED5306"/>
    <w:rsid w:val="00ED5427"/>
    <w:rsid w:val="00ED65E7"/>
    <w:rsid w:val="00ED76D3"/>
    <w:rsid w:val="00EE068B"/>
    <w:rsid w:val="00EE10DA"/>
    <w:rsid w:val="00EE3D7E"/>
    <w:rsid w:val="00EE483D"/>
    <w:rsid w:val="00EE4D5C"/>
    <w:rsid w:val="00EE4F89"/>
    <w:rsid w:val="00EE5C66"/>
    <w:rsid w:val="00EE6609"/>
    <w:rsid w:val="00EF1751"/>
    <w:rsid w:val="00EF1BF9"/>
    <w:rsid w:val="00EF1C47"/>
    <w:rsid w:val="00EF1C7D"/>
    <w:rsid w:val="00EF4913"/>
    <w:rsid w:val="00EF63B0"/>
    <w:rsid w:val="00F030F6"/>
    <w:rsid w:val="00F0758F"/>
    <w:rsid w:val="00F11CB0"/>
    <w:rsid w:val="00F122BE"/>
    <w:rsid w:val="00F13D96"/>
    <w:rsid w:val="00F13EB4"/>
    <w:rsid w:val="00F13FF1"/>
    <w:rsid w:val="00F14A16"/>
    <w:rsid w:val="00F17000"/>
    <w:rsid w:val="00F21451"/>
    <w:rsid w:val="00F22601"/>
    <w:rsid w:val="00F268D2"/>
    <w:rsid w:val="00F30455"/>
    <w:rsid w:val="00F31EBC"/>
    <w:rsid w:val="00F35B97"/>
    <w:rsid w:val="00F35F65"/>
    <w:rsid w:val="00F36B13"/>
    <w:rsid w:val="00F36D5F"/>
    <w:rsid w:val="00F37175"/>
    <w:rsid w:val="00F3784F"/>
    <w:rsid w:val="00F40AAC"/>
    <w:rsid w:val="00F40ACE"/>
    <w:rsid w:val="00F41603"/>
    <w:rsid w:val="00F42812"/>
    <w:rsid w:val="00F432FB"/>
    <w:rsid w:val="00F43A35"/>
    <w:rsid w:val="00F43ACA"/>
    <w:rsid w:val="00F44788"/>
    <w:rsid w:val="00F44F07"/>
    <w:rsid w:val="00F4674B"/>
    <w:rsid w:val="00F50D27"/>
    <w:rsid w:val="00F54536"/>
    <w:rsid w:val="00F5647F"/>
    <w:rsid w:val="00F56877"/>
    <w:rsid w:val="00F57B0B"/>
    <w:rsid w:val="00F60235"/>
    <w:rsid w:val="00F6044D"/>
    <w:rsid w:val="00F605FF"/>
    <w:rsid w:val="00F60EC8"/>
    <w:rsid w:val="00F612EF"/>
    <w:rsid w:val="00F63C8E"/>
    <w:rsid w:val="00F65195"/>
    <w:rsid w:val="00F667C9"/>
    <w:rsid w:val="00F66AAD"/>
    <w:rsid w:val="00F66CC9"/>
    <w:rsid w:val="00F676BE"/>
    <w:rsid w:val="00F67A43"/>
    <w:rsid w:val="00F71143"/>
    <w:rsid w:val="00F71512"/>
    <w:rsid w:val="00F72DD5"/>
    <w:rsid w:val="00F74FF9"/>
    <w:rsid w:val="00F82F73"/>
    <w:rsid w:val="00F8331A"/>
    <w:rsid w:val="00F8351C"/>
    <w:rsid w:val="00F83EE6"/>
    <w:rsid w:val="00F859AD"/>
    <w:rsid w:val="00F85C68"/>
    <w:rsid w:val="00F86146"/>
    <w:rsid w:val="00F865DD"/>
    <w:rsid w:val="00F86BAA"/>
    <w:rsid w:val="00F86E5A"/>
    <w:rsid w:val="00F92E5B"/>
    <w:rsid w:val="00F93F04"/>
    <w:rsid w:val="00F9653E"/>
    <w:rsid w:val="00F97A2B"/>
    <w:rsid w:val="00FA1231"/>
    <w:rsid w:val="00FA1923"/>
    <w:rsid w:val="00FA1961"/>
    <w:rsid w:val="00FA1DF2"/>
    <w:rsid w:val="00FA1EE5"/>
    <w:rsid w:val="00FA6C49"/>
    <w:rsid w:val="00FB14A4"/>
    <w:rsid w:val="00FB2E99"/>
    <w:rsid w:val="00FB3912"/>
    <w:rsid w:val="00FB5A87"/>
    <w:rsid w:val="00FB6DA0"/>
    <w:rsid w:val="00FC16CA"/>
    <w:rsid w:val="00FC1DB1"/>
    <w:rsid w:val="00FC2CB4"/>
    <w:rsid w:val="00FC301A"/>
    <w:rsid w:val="00FC4DB6"/>
    <w:rsid w:val="00FC4E5B"/>
    <w:rsid w:val="00FC7C97"/>
    <w:rsid w:val="00FD26A0"/>
    <w:rsid w:val="00FD3008"/>
    <w:rsid w:val="00FD61E7"/>
    <w:rsid w:val="00FD6EEE"/>
    <w:rsid w:val="00FD7BC9"/>
    <w:rsid w:val="00FD7BFE"/>
    <w:rsid w:val="00FE1639"/>
    <w:rsid w:val="00FE597C"/>
    <w:rsid w:val="00FE6D22"/>
    <w:rsid w:val="00FF005E"/>
    <w:rsid w:val="00FF2DD5"/>
    <w:rsid w:val="00FF3153"/>
    <w:rsid w:val="00FF4169"/>
    <w:rsid w:val="00FF5CED"/>
    <w:rsid w:val="00FF5E08"/>
    <w:rsid w:val="00FF62FB"/>
    <w:rsid w:val="00FF6D04"/>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6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customStyle="1" w:styleId="CharCharCarCarCarCarCarCarCarCar3CarCarCarCarCarCarCarCarCarCarCarCarCar">
    <w:name w:val="Char Char Car Car Car Car Car Car Car Car3 Car Car Car Car Car Car Car Car Car Car Car Car Car"/>
    <w:basedOn w:val="Normal"/>
    <w:rsid w:val="00D71A25"/>
    <w:pPr>
      <w:spacing w:after="160" w:line="240" w:lineRule="exact"/>
      <w:ind w:left="0" w:right="0" w:firstLine="0"/>
      <w:jc w:val="left"/>
    </w:pPr>
    <w:rPr>
      <w:rFonts w:ascii="Tahoma" w:eastAsia="Times New Roman" w:hAnsi="Tahoma" w:cs="Times New Roman"/>
      <w:color w:val="auto"/>
      <w:sz w:val="20"/>
      <w:szCs w:val="20"/>
      <w:lang w:val="es-ES" w:eastAsia="en-US"/>
    </w:rPr>
  </w:style>
  <w:style w:type="paragraph" w:customStyle="1" w:styleId="estilo151">
    <w:name w:val="estilo151"/>
    <w:basedOn w:val="Normal"/>
    <w:rsid w:val="00E531A9"/>
    <w:pPr>
      <w:spacing w:before="100" w:beforeAutospacing="1" w:after="100" w:afterAutospacing="1" w:line="240" w:lineRule="auto"/>
      <w:ind w:left="0" w:right="0" w:firstLine="0"/>
      <w:jc w:val="left"/>
    </w:pPr>
    <w:rPr>
      <w:rFonts w:ascii="Trebuchet MS" w:eastAsia="Times New Roman" w:hAnsi="Trebuchet MS" w:cs="Times New Roman"/>
      <w:color w:val="auto"/>
      <w:sz w:val="13"/>
      <w:szCs w:val="13"/>
      <w:lang w:val="es-ES" w:eastAsia="es-ES"/>
    </w:rPr>
  </w:style>
  <w:style w:type="paragraph" w:styleId="Textoindependiente2">
    <w:name w:val="Body Text 2"/>
    <w:basedOn w:val="Normal"/>
    <w:link w:val="Textoindependiente2Car"/>
    <w:rsid w:val="00234724"/>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234724"/>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semiHidden/>
    <w:unhideWhenUsed/>
    <w:rsid w:val="004279F3"/>
    <w:pPr>
      <w:spacing w:after="0" w:line="240" w:lineRule="auto"/>
      <w:ind w:left="0" w:right="0" w:firstLine="0"/>
      <w:jc w:val="left"/>
    </w:pPr>
    <w:rPr>
      <w:rFonts w:ascii="Courier New" w:eastAsia="Times New Roman" w:hAnsi="Courier New" w:cs="Times New Roman"/>
      <w:color w:val="auto"/>
      <w:sz w:val="20"/>
      <w:szCs w:val="20"/>
      <w:lang w:val="x-none" w:eastAsia="es-ES"/>
    </w:rPr>
  </w:style>
  <w:style w:type="character" w:customStyle="1" w:styleId="TextosinformatoCar">
    <w:name w:val="Texto sin formato Car"/>
    <w:basedOn w:val="Fuentedeprrafopredeter"/>
    <w:link w:val="Textosinformato"/>
    <w:semiHidden/>
    <w:rsid w:val="004279F3"/>
    <w:rPr>
      <w:rFonts w:ascii="Courier New" w:eastAsia="Times New Roman" w:hAnsi="Courier New" w:cs="Times New Roman"/>
      <w:sz w:val="20"/>
      <w:szCs w:val="20"/>
      <w:lang w:val="x-none" w:eastAsia="es-ES"/>
    </w:rPr>
  </w:style>
  <w:style w:type="paragraph" w:customStyle="1" w:styleId="Texto">
    <w:name w:val="Texto"/>
    <w:basedOn w:val="Normal"/>
    <w:rsid w:val="004279F3"/>
    <w:pPr>
      <w:spacing w:after="101" w:line="216" w:lineRule="exact"/>
      <w:ind w:left="0" w:right="0" w:firstLine="288"/>
    </w:pPr>
    <w:rPr>
      <w:rFonts w:eastAsia="Times New Roman"/>
      <w:color w:val="auto"/>
      <w:sz w:val="18"/>
      <w:szCs w:val="18"/>
      <w:lang w:eastAsia="es-ES"/>
    </w:rPr>
  </w:style>
  <w:style w:type="character" w:customStyle="1" w:styleId="Ninguno">
    <w:name w:val="Ninguno"/>
    <w:rsid w:val="00CF7C6F"/>
    <w:rPr>
      <w:lang w:val="es-ES_tradnl"/>
    </w:rPr>
  </w:style>
  <w:style w:type="paragraph" w:customStyle="1" w:styleId="Cuerpo">
    <w:name w:val="Cuerpo"/>
    <w:rsid w:val="00550C76"/>
    <w:pPr>
      <w:spacing w:line="256" w:lineRule="auto"/>
    </w:pPr>
    <w:rPr>
      <w:rFonts w:ascii="Calibri" w:eastAsia="Arial Unicode MS" w:hAnsi="Calibri" w:cs="Arial Unicode MS"/>
      <w:color w:val="000000"/>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customStyle="1" w:styleId="CharCharCarCarCarCarCarCarCarCar3CarCarCarCarCarCarCarCarCarCarCarCarCar">
    <w:name w:val="Char Char Car Car Car Car Car Car Car Car3 Car Car Car Car Car Car Car Car Car Car Car Car Car"/>
    <w:basedOn w:val="Normal"/>
    <w:rsid w:val="00D71A25"/>
    <w:pPr>
      <w:spacing w:after="160" w:line="240" w:lineRule="exact"/>
      <w:ind w:left="0" w:right="0" w:firstLine="0"/>
      <w:jc w:val="left"/>
    </w:pPr>
    <w:rPr>
      <w:rFonts w:ascii="Tahoma" w:eastAsia="Times New Roman" w:hAnsi="Tahoma" w:cs="Times New Roman"/>
      <w:color w:val="auto"/>
      <w:sz w:val="20"/>
      <w:szCs w:val="20"/>
      <w:lang w:val="es-ES" w:eastAsia="en-US"/>
    </w:rPr>
  </w:style>
  <w:style w:type="paragraph" w:customStyle="1" w:styleId="estilo151">
    <w:name w:val="estilo151"/>
    <w:basedOn w:val="Normal"/>
    <w:rsid w:val="00E531A9"/>
    <w:pPr>
      <w:spacing w:before="100" w:beforeAutospacing="1" w:after="100" w:afterAutospacing="1" w:line="240" w:lineRule="auto"/>
      <w:ind w:left="0" w:right="0" w:firstLine="0"/>
      <w:jc w:val="left"/>
    </w:pPr>
    <w:rPr>
      <w:rFonts w:ascii="Trebuchet MS" w:eastAsia="Times New Roman" w:hAnsi="Trebuchet MS" w:cs="Times New Roman"/>
      <w:color w:val="auto"/>
      <w:sz w:val="13"/>
      <w:szCs w:val="13"/>
      <w:lang w:val="es-ES" w:eastAsia="es-ES"/>
    </w:rPr>
  </w:style>
  <w:style w:type="paragraph" w:styleId="Textoindependiente2">
    <w:name w:val="Body Text 2"/>
    <w:basedOn w:val="Normal"/>
    <w:link w:val="Textoindependiente2Car"/>
    <w:rsid w:val="00234724"/>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234724"/>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semiHidden/>
    <w:unhideWhenUsed/>
    <w:rsid w:val="004279F3"/>
    <w:pPr>
      <w:spacing w:after="0" w:line="240" w:lineRule="auto"/>
      <w:ind w:left="0" w:right="0" w:firstLine="0"/>
      <w:jc w:val="left"/>
    </w:pPr>
    <w:rPr>
      <w:rFonts w:ascii="Courier New" w:eastAsia="Times New Roman" w:hAnsi="Courier New" w:cs="Times New Roman"/>
      <w:color w:val="auto"/>
      <w:sz w:val="20"/>
      <w:szCs w:val="20"/>
      <w:lang w:val="x-none" w:eastAsia="es-ES"/>
    </w:rPr>
  </w:style>
  <w:style w:type="character" w:customStyle="1" w:styleId="TextosinformatoCar">
    <w:name w:val="Texto sin formato Car"/>
    <w:basedOn w:val="Fuentedeprrafopredeter"/>
    <w:link w:val="Textosinformato"/>
    <w:semiHidden/>
    <w:rsid w:val="004279F3"/>
    <w:rPr>
      <w:rFonts w:ascii="Courier New" w:eastAsia="Times New Roman" w:hAnsi="Courier New" w:cs="Times New Roman"/>
      <w:sz w:val="20"/>
      <w:szCs w:val="20"/>
      <w:lang w:val="x-none" w:eastAsia="es-ES"/>
    </w:rPr>
  </w:style>
  <w:style w:type="paragraph" w:customStyle="1" w:styleId="Texto">
    <w:name w:val="Texto"/>
    <w:basedOn w:val="Normal"/>
    <w:rsid w:val="004279F3"/>
    <w:pPr>
      <w:spacing w:after="101" w:line="216" w:lineRule="exact"/>
      <w:ind w:left="0" w:right="0" w:firstLine="288"/>
    </w:pPr>
    <w:rPr>
      <w:rFonts w:eastAsia="Times New Roman"/>
      <w:color w:val="auto"/>
      <w:sz w:val="18"/>
      <w:szCs w:val="18"/>
      <w:lang w:eastAsia="es-ES"/>
    </w:rPr>
  </w:style>
  <w:style w:type="character" w:customStyle="1" w:styleId="Ninguno">
    <w:name w:val="Ninguno"/>
    <w:rsid w:val="00CF7C6F"/>
    <w:rPr>
      <w:lang w:val="es-ES_tradnl"/>
    </w:rPr>
  </w:style>
  <w:style w:type="paragraph" w:customStyle="1" w:styleId="Cuerpo">
    <w:name w:val="Cuerpo"/>
    <w:rsid w:val="00550C76"/>
    <w:pPr>
      <w:spacing w:line="256" w:lineRule="auto"/>
    </w:pPr>
    <w:rPr>
      <w:rFonts w:ascii="Calibri" w:eastAsia="Arial Unicode MS" w:hAnsi="Calibri" w:cs="Arial Unicode M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59905933">
      <w:bodyDiv w:val="1"/>
      <w:marLeft w:val="0"/>
      <w:marRight w:val="0"/>
      <w:marTop w:val="0"/>
      <w:marBottom w:val="0"/>
      <w:divBdr>
        <w:top w:val="none" w:sz="0" w:space="0" w:color="auto"/>
        <w:left w:val="none" w:sz="0" w:space="0" w:color="auto"/>
        <w:bottom w:val="none" w:sz="0" w:space="0" w:color="auto"/>
        <w:right w:val="none" w:sz="0" w:space="0" w:color="auto"/>
      </w:divBdr>
    </w:div>
    <w:div w:id="655259679">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3774287">
      <w:bodyDiv w:val="1"/>
      <w:marLeft w:val="0"/>
      <w:marRight w:val="0"/>
      <w:marTop w:val="0"/>
      <w:marBottom w:val="0"/>
      <w:divBdr>
        <w:top w:val="none" w:sz="0" w:space="0" w:color="auto"/>
        <w:left w:val="none" w:sz="0" w:space="0" w:color="auto"/>
        <w:bottom w:val="none" w:sz="0" w:space="0" w:color="auto"/>
        <w:right w:val="none" w:sz="0" w:space="0" w:color="auto"/>
      </w:divBdr>
    </w:div>
    <w:div w:id="1100485600">
      <w:bodyDiv w:val="1"/>
      <w:marLeft w:val="0"/>
      <w:marRight w:val="0"/>
      <w:marTop w:val="0"/>
      <w:marBottom w:val="0"/>
      <w:divBdr>
        <w:top w:val="none" w:sz="0" w:space="0" w:color="auto"/>
        <w:left w:val="none" w:sz="0" w:space="0" w:color="auto"/>
        <w:bottom w:val="none" w:sz="0" w:space="0" w:color="auto"/>
        <w:right w:val="none" w:sz="0" w:space="0" w:color="auto"/>
      </w:divBdr>
      <w:divsChild>
        <w:div w:id="131296333">
          <w:marLeft w:val="0"/>
          <w:marRight w:val="0"/>
          <w:marTop w:val="0"/>
          <w:marBottom w:val="101"/>
          <w:divBdr>
            <w:top w:val="none" w:sz="0" w:space="0" w:color="auto"/>
            <w:left w:val="none" w:sz="0" w:space="0" w:color="auto"/>
            <w:bottom w:val="none" w:sz="0" w:space="0" w:color="auto"/>
            <w:right w:val="none" w:sz="0" w:space="0" w:color="auto"/>
          </w:divBdr>
        </w:div>
        <w:div w:id="1921913111">
          <w:marLeft w:val="0"/>
          <w:marRight w:val="0"/>
          <w:marTop w:val="0"/>
          <w:marBottom w:val="101"/>
          <w:divBdr>
            <w:top w:val="none" w:sz="0" w:space="0" w:color="auto"/>
            <w:left w:val="none" w:sz="0" w:space="0" w:color="auto"/>
            <w:bottom w:val="none" w:sz="0" w:space="0" w:color="auto"/>
            <w:right w:val="none" w:sz="0" w:space="0" w:color="auto"/>
          </w:divBdr>
        </w:div>
        <w:div w:id="829560662">
          <w:marLeft w:val="0"/>
          <w:marRight w:val="0"/>
          <w:marTop w:val="0"/>
          <w:marBottom w:val="101"/>
          <w:divBdr>
            <w:top w:val="none" w:sz="0" w:space="0" w:color="auto"/>
            <w:left w:val="none" w:sz="0" w:space="0" w:color="auto"/>
            <w:bottom w:val="none" w:sz="0" w:space="0" w:color="auto"/>
            <w:right w:val="none" w:sz="0" w:space="0" w:color="auto"/>
          </w:divBdr>
        </w:div>
      </w:divsChild>
    </w:div>
    <w:div w:id="111687667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38066063">
      <w:bodyDiv w:val="1"/>
      <w:marLeft w:val="0"/>
      <w:marRight w:val="0"/>
      <w:marTop w:val="0"/>
      <w:marBottom w:val="0"/>
      <w:divBdr>
        <w:top w:val="none" w:sz="0" w:space="0" w:color="auto"/>
        <w:left w:val="none" w:sz="0" w:space="0" w:color="auto"/>
        <w:bottom w:val="none" w:sz="0" w:space="0" w:color="auto"/>
        <w:right w:val="none" w:sz="0" w:space="0" w:color="auto"/>
      </w:divBdr>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240910">
      <w:bodyDiv w:val="1"/>
      <w:marLeft w:val="0"/>
      <w:marRight w:val="0"/>
      <w:marTop w:val="0"/>
      <w:marBottom w:val="0"/>
      <w:divBdr>
        <w:top w:val="none" w:sz="0" w:space="0" w:color="auto"/>
        <w:left w:val="none" w:sz="0" w:space="0" w:color="auto"/>
        <w:bottom w:val="none" w:sz="0" w:space="0" w:color="auto"/>
        <w:right w:val="none" w:sz="0" w:space="0" w:color="auto"/>
      </w:divBdr>
    </w:div>
    <w:div w:id="1524974699">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28533038">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08169902">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32448-6464-451F-9840-958E75F7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4380</Words>
  <Characters>24093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Adda</cp:lastModifiedBy>
  <cp:revision>2</cp:revision>
  <cp:lastPrinted>2019-12-12T17:21:00Z</cp:lastPrinted>
  <dcterms:created xsi:type="dcterms:W3CDTF">2021-05-27T22:01:00Z</dcterms:created>
  <dcterms:modified xsi:type="dcterms:W3CDTF">2021-05-27T22:01:00Z</dcterms:modified>
</cp:coreProperties>
</file>